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E57F" w14:textId="12CDFFEF" w:rsidR="00873E87" w:rsidRPr="00F8441A" w:rsidRDefault="000E2E17" w:rsidP="00D2733A">
      <w:pPr>
        <w:jc w:val="center"/>
      </w:pPr>
      <w:r w:rsidRPr="00F8441A">
        <w:rPr>
          <w:noProof/>
        </w:rPr>
        <w:drawing>
          <wp:anchor distT="0" distB="0" distL="114300" distR="114300" simplePos="0" relativeHeight="487592960" behindDoc="0" locked="0" layoutInCell="1" allowOverlap="1" wp14:anchorId="404D6775" wp14:editId="03E0370A">
            <wp:simplePos x="0" y="0"/>
            <wp:positionH relativeFrom="page">
              <wp:posOffset>1143000</wp:posOffset>
            </wp:positionH>
            <wp:positionV relativeFrom="paragraph">
              <wp:posOffset>1905</wp:posOffset>
            </wp:positionV>
            <wp:extent cx="5189855" cy="1659255"/>
            <wp:effectExtent l="0" t="0" r="0" b="0"/>
            <wp:wrapTopAndBottom/>
            <wp:docPr id="1" name="Picture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9855" cy="1659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441A">
        <w:t>(</w:t>
      </w:r>
      <w:r w:rsidR="00D06781" w:rsidRPr="00F8441A">
        <w:t>Updated</w:t>
      </w:r>
      <w:r w:rsidRPr="00F8441A">
        <w:t xml:space="preserve">: </w:t>
      </w:r>
      <w:r w:rsidR="00854A2B">
        <w:t>June 1</w:t>
      </w:r>
      <w:r w:rsidR="007E62AD">
        <w:t>, 2025</w:t>
      </w:r>
      <w:r w:rsidRPr="00F8441A">
        <w:t>)</w:t>
      </w:r>
    </w:p>
    <w:p w14:paraId="2785117B" w14:textId="77777777" w:rsidR="00873E87" w:rsidRPr="00F8441A" w:rsidRDefault="00873E87" w:rsidP="00D06781">
      <w:pPr>
        <w:jc w:val="center"/>
      </w:pPr>
    </w:p>
    <w:p w14:paraId="2CB1A66E" w14:textId="11301FFF" w:rsidR="00873E87" w:rsidRPr="00F8441A" w:rsidRDefault="00000000" w:rsidP="00F2518F">
      <w:pPr>
        <w:jc w:val="center"/>
      </w:pPr>
      <w:r w:rsidRPr="00F8441A">
        <w:t xml:space="preserve">All sessions located in </w:t>
      </w:r>
      <w:r w:rsidR="007B70A3">
        <w:t>St. Ja</w:t>
      </w:r>
      <w:r w:rsidR="00772DCC">
        <w:t>mes A (SJA) or St. James C (SJC)</w:t>
      </w:r>
      <w:r w:rsidRPr="00F8441A">
        <w:t xml:space="preserve"> unless otherwise noted.</w:t>
      </w:r>
    </w:p>
    <w:p w14:paraId="68DD56CF" w14:textId="101078E8" w:rsidR="00AC3C7B" w:rsidRPr="00F8441A" w:rsidRDefault="00547439" w:rsidP="00AC3C7B">
      <w:pPr>
        <w:pStyle w:val="Heading1"/>
        <w:rPr>
          <w:sz w:val="22"/>
          <w:szCs w:val="22"/>
        </w:rPr>
      </w:pPr>
      <w:r>
        <w:rPr>
          <w:sz w:val="22"/>
          <w:szCs w:val="22"/>
        </w:rPr>
        <w:t>Mo</w:t>
      </w:r>
      <w:r w:rsidR="001C326D" w:rsidRPr="00F8441A">
        <w:rPr>
          <w:sz w:val="22"/>
          <w:szCs w:val="22"/>
        </w:rPr>
        <w:t>nday</w:t>
      </w:r>
      <w:r w:rsidR="00AC3C7B" w:rsidRPr="00F8441A">
        <w:rPr>
          <w:sz w:val="22"/>
          <w:szCs w:val="22"/>
        </w:rPr>
        <w:t xml:space="preserve">, </w:t>
      </w:r>
      <w:r w:rsidR="001C326D" w:rsidRPr="00F8441A">
        <w:rPr>
          <w:sz w:val="22"/>
          <w:szCs w:val="22"/>
        </w:rPr>
        <w:t>June</w:t>
      </w:r>
      <w:r w:rsidR="00AC3C7B" w:rsidRPr="00F8441A">
        <w:rPr>
          <w:sz w:val="22"/>
          <w:szCs w:val="22"/>
        </w:rPr>
        <w:t xml:space="preserve"> </w:t>
      </w:r>
      <w:r>
        <w:rPr>
          <w:sz w:val="22"/>
          <w:szCs w:val="22"/>
        </w:rPr>
        <w:t>2</w:t>
      </w:r>
    </w:p>
    <w:p w14:paraId="364A8F6C" w14:textId="25D310CB" w:rsidR="00873E87" w:rsidRPr="00F8441A" w:rsidRDefault="00873E87" w:rsidP="00BD199F"/>
    <w:p w14:paraId="391DA235" w14:textId="31B51AFD" w:rsidR="001878FB" w:rsidRPr="00F8441A" w:rsidRDefault="00854A2B" w:rsidP="00B662BF">
      <w:pPr>
        <w:ind w:firstLine="720"/>
      </w:pPr>
      <w:r>
        <w:rPr>
          <w:b/>
        </w:rPr>
        <w:t>3</w:t>
      </w:r>
      <w:r w:rsidR="00000000" w:rsidRPr="00F8441A">
        <w:rPr>
          <w:b/>
        </w:rPr>
        <w:t>:</w:t>
      </w:r>
      <w:r>
        <w:rPr>
          <w:b/>
        </w:rPr>
        <w:t>3</w:t>
      </w:r>
      <w:r w:rsidR="00000000" w:rsidRPr="00F8441A">
        <w:rPr>
          <w:b/>
        </w:rPr>
        <w:t>0-</w:t>
      </w:r>
      <w:r w:rsidR="00BD199F" w:rsidRPr="00F8441A">
        <w:rPr>
          <w:b/>
        </w:rPr>
        <w:t>6</w:t>
      </w:r>
      <w:r w:rsidR="00000000" w:rsidRPr="00F8441A">
        <w:rPr>
          <w:b/>
        </w:rPr>
        <w:t>:00</w:t>
      </w:r>
      <w:r w:rsidR="00000000" w:rsidRPr="00F8441A">
        <w:rPr>
          <w:b/>
          <w:spacing w:val="-7"/>
        </w:rPr>
        <w:t xml:space="preserve"> </w:t>
      </w:r>
      <w:r w:rsidR="00000000" w:rsidRPr="00F8441A">
        <w:rPr>
          <w:b/>
        </w:rPr>
        <w:t>p.m.</w:t>
      </w:r>
      <w:r w:rsidR="00000000" w:rsidRPr="00F8441A">
        <w:rPr>
          <w:b/>
          <w:spacing w:val="-6"/>
        </w:rPr>
        <w:t xml:space="preserve"> </w:t>
      </w:r>
      <w:r w:rsidR="00000000" w:rsidRPr="00F8441A">
        <w:t>(</w:t>
      </w:r>
      <w:r>
        <w:t>SJA Entrance</w:t>
      </w:r>
      <w:r w:rsidR="00000000" w:rsidRPr="00F8441A">
        <w:t>) EXECUTIVE COMMITTEE MEETING</w:t>
      </w:r>
    </w:p>
    <w:p w14:paraId="196C41E4" w14:textId="2FB5A158" w:rsidR="00B27532" w:rsidRPr="007B70A3" w:rsidRDefault="00547439" w:rsidP="007B70A3">
      <w:pPr>
        <w:pStyle w:val="Heading1"/>
        <w:rPr>
          <w:sz w:val="22"/>
          <w:szCs w:val="22"/>
        </w:rPr>
      </w:pPr>
      <w:r>
        <w:rPr>
          <w:sz w:val="22"/>
          <w:szCs w:val="22"/>
        </w:rPr>
        <w:t>Tues</w:t>
      </w:r>
      <w:r w:rsidR="001C326D" w:rsidRPr="00F8441A">
        <w:rPr>
          <w:sz w:val="22"/>
          <w:szCs w:val="22"/>
        </w:rPr>
        <w:t>day</w:t>
      </w:r>
      <w:r w:rsidR="00AC3C7B" w:rsidRPr="00F8441A">
        <w:rPr>
          <w:sz w:val="22"/>
          <w:szCs w:val="22"/>
        </w:rPr>
        <w:t xml:space="preserve">, </w:t>
      </w:r>
      <w:r w:rsidR="001C326D" w:rsidRPr="00F8441A">
        <w:rPr>
          <w:sz w:val="22"/>
          <w:szCs w:val="22"/>
        </w:rPr>
        <w:t>June</w:t>
      </w:r>
      <w:r w:rsidR="00AC3C7B" w:rsidRPr="00F8441A">
        <w:rPr>
          <w:sz w:val="22"/>
          <w:szCs w:val="22"/>
        </w:rPr>
        <w:t xml:space="preserve"> </w:t>
      </w:r>
      <w:r>
        <w:rPr>
          <w:sz w:val="22"/>
          <w:szCs w:val="22"/>
        </w:rPr>
        <w:t>3</w:t>
      </w:r>
    </w:p>
    <w:p w14:paraId="222D5521" w14:textId="77777777" w:rsidR="00772DCC" w:rsidRPr="00F8441A" w:rsidRDefault="00772DCC" w:rsidP="00772DC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772DCC" w:rsidRPr="00F8441A" w14:paraId="4B3568AC" w14:textId="77777777" w:rsidTr="006C23F5">
        <w:trPr>
          <w:trHeight w:val="287"/>
          <w:jc w:val="center"/>
        </w:trPr>
        <w:tc>
          <w:tcPr>
            <w:tcW w:w="6482" w:type="dxa"/>
            <w:shd w:val="clear" w:color="auto" w:fill="C00000"/>
            <w:vAlign w:val="center"/>
          </w:tcPr>
          <w:p w14:paraId="4027A017" w14:textId="69F8B7AF" w:rsidR="00772DCC" w:rsidRPr="00F8441A" w:rsidRDefault="00772DCC" w:rsidP="006C23F5">
            <w:pPr>
              <w:pStyle w:val="TableParagraph"/>
              <w:rPr>
                <w:sz w:val="22"/>
                <w:szCs w:val="22"/>
              </w:rPr>
            </w:pPr>
            <w:r>
              <w:rPr>
                <w:sz w:val="22"/>
                <w:szCs w:val="22"/>
              </w:rPr>
              <w:t>Tuesday</w:t>
            </w:r>
            <w:r w:rsidRPr="00F8441A">
              <w:rPr>
                <w:sz w:val="22"/>
                <w:szCs w:val="22"/>
              </w:rPr>
              <w:t xml:space="preserve"> </w:t>
            </w:r>
            <w:r>
              <w:rPr>
                <w:sz w:val="22"/>
                <w:szCs w:val="22"/>
              </w:rPr>
              <w:t>9</w:t>
            </w:r>
            <w:r w:rsidRPr="00F8441A">
              <w:rPr>
                <w:sz w:val="22"/>
                <w:szCs w:val="22"/>
              </w:rPr>
              <w:t>:</w:t>
            </w:r>
            <w:r>
              <w:rPr>
                <w:sz w:val="22"/>
                <w:szCs w:val="22"/>
              </w:rPr>
              <w:t>0</w:t>
            </w:r>
            <w:r w:rsidRPr="00F8441A">
              <w:rPr>
                <w:sz w:val="22"/>
                <w:szCs w:val="22"/>
              </w:rPr>
              <w:t>0-11:45 a.m. (</w:t>
            </w:r>
            <w:r>
              <w:rPr>
                <w:sz w:val="22"/>
                <w:szCs w:val="22"/>
              </w:rPr>
              <w:t>SJA-325A)</w:t>
            </w:r>
          </w:p>
        </w:tc>
      </w:tr>
      <w:tr w:rsidR="00772DCC" w:rsidRPr="00F8441A" w14:paraId="4807F945" w14:textId="77777777" w:rsidTr="006C23F5">
        <w:trPr>
          <w:trHeight w:val="287"/>
          <w:jc w:val="center"/>
        </w:trPr>
        <w:tc>
          <w:tcPr>
            <w:tcW w:w="6482" w:type="dxa"/>
            <w:shd w:val="clear" w:color="auto" w:fill="C00000"/>
            <w:vAlign w:val="center"/>
          </w:tcPr>
          <w:p w14:paraId="5AFD71EA" w14:textId="77777777" w:rsidR="00772DCC" w:rsidRPr="00F8441A" w:rsidRDefault="00772DCC" w:rsidP="006C23F5">
            <w:pPr>
              <w:pStyle w:val="TableParagraph"/>
              <w:rPr>
                <w:sz w:val="22"/>
                <w:szCs w:val="22"/>
              </w:rPr>
            </w:pPr>
            <w:r w:rsidRPr="00CB0EAC">
              <w:rPr>
                <w:sz w:val="22"/>
                <w:szCs w:val="22"/>
              </w:rPr>
              <w:t>Embodied Writing and Reading</w:t>
            </w:r>
          </w:p>
        </w:tc>
      </w:tr>
      <w:tr w:rsidR="00772DCC" w:rsidRPr="00F8441A" w14:paraId="2A7B8EB1" w14:textId="77777777" w:rsidTr="006C23F5">
        <w:trPr>
          <w:trHeight w:val="290"/>
          <w:jc w:val="center"/>
        </w:trPr>
        <w:tc>
          <w:tcPr>
            <w:tcW w:w="6482" w:type="dxa"/>
            <w:shd w:val="clear" w:color="auto" w:fill="C00000"/>
            <w:vAlign w:val="center"/>
          </w:tcPr>
          <w:p w14:paraId="74F2AF0B" w14:textId="77777777" w:rsidR="00772DCC" w:rsidRDefault="00772DCC" w:rsidP="006C23F5">
            <w:pPr>
              <w:pStyle w:val="TableParagraph"/>
              <w:rPr>
                <w:sz w:val="22"/>
                <w:szCs w:val="22"/>
              </w:rPr>
            </w:pPr>
            <w:r w:rsidRPr="00F8441A">
              <w:rPr>
                <w:sz w:val="22"/>
                <w:szCs w:val="22"/>
              </w:rPr>
              <w:t xml:space="preserve">Presiding: </w:t>
            </w:r>
          </w:p>
          <w:p w14:paraId="1D32372E" w14:textId="77777777" w:rsidR="00772DCC" w:rsidRPr="00F8441A" w:rsidRDefault="00772DCC" w:rsidP="006C23F5">
            <w:pPr>
              <w:pStyle w:val="TableParagraph"/>
              <w:rPr>
                <w:sz w:val="22"/>
                <w:szCs w:val="22"/>
              </w:rPr>
            </w:pPr>
            <w:r>
              <w:rPr>
                <w:sz w:val="22"/>
                <w:szCs w:val="22"/>
              </w:rPr>
              <w:t>Christine Mitchell (Knox College, University of Toronto)</w:t>
            </w:r>
          </w:p>
        </w:tc>
      </w:tr>
    </w:tbl>
    <w:p w14:paraId="611DF1DE" w14:textId="77777777" w:rsidR="00772DCC" w:rsidRPr="00F8441A" w:rsidRDefault="00772DCC" w:rsidP="00772DCC"/>
    <w:tbl>
      <w:tblPr>
        <w:tblW w:w="0" w:type="auto"/>
        <w:jc w:val="center"/>
        <w:tblCellMar>
          <w:top w:w="57" w:type="dxa"/>
          <w:left w:w="57" w:type="dxa"/>
          <w:bottom w:w="57" w:type="dxa"/>
          <w:right w:w="57" w:type="dxa"/>
        </w:tblCellMar>
        <w:tblLook w:val="01E0" w:firstRow="1" w:lastRow="1" w:firstColumn="1" w:lastColumn="1" w:noHBand="0" w:noVBand="0"/>
      </w:tblPr>
      <w:tblGrid>
        <w:gridCol w:w="1380"/>
        <w:gridCol w:w="8706"/>
      </w:tblGrid>
      <w:tr w:rsidR="00772DCC" w:rsidRPr="00F8441A" w14:paraId="188E6D0E" w14:textId="77777777" w:rsidTr="006C23F5">
        <w:trPr>
          <w:jc w:val="center"/>
        </w:trPr>
        <w:tc>
          <w:tcPr>
            <w:tcW w:w="1380" w:type="dxa"/>
          </w:tcPr>
          <w:p w14:paraId="54D4BC1F" w14:textId="77777777" w:rsidR="00772DCC" w:rsidRPr="00F8441A" w:rsidRDefault="00772DCC" w:rsidP="006C23F5">
            <w:r>
              <w:t>9</w:t>
            </w:r>
            <w:r w:rsidRPr="00F8441A">
              <w:t>:</w:t>
            </w:r>
            <w:r>
              <w:t>0</w:t>
            </w:r>
            <w:r w:rsidRPr="00F8441A">
              <w:t>0-</w:t>
            </w:r>
            <w:r>
              <w:t>9:30</w:t>
            </w:r>
          </w:p>
        </w:tc>
        <w:tc>
          <w:tcPr>
            <w:tcW w:w="8706" w:type="dxa"/>
          </w:tcPr>
          <w:p w14:paraId="0041CF60" w14:textId="77777777" w:rsidR="00772DCC" w:rsidRDefault="00772DCC" w:rsidP="006C23F5">
            <w:pPr>
              <w:rPr>
                <w:lang w:val="en-CA" w:eastAsia="fr-CA"/>
              </w:rPr>
            </w:pPr>
            <w:r w:rsidRPr="003E75CA">
              <w:rPr>
                <w:lang w:val="en-CA" w:eastAsia="fr-CA"/>
              </w:rPr>
              <w:t xml:space="preserve">Andrea K. </w:t>
            </w:r>
            <w:proofErr w:type="gramStart"/>
            <w:r w:rsidRPr="003E75CA">
              <w:rPr>
                <w:lang w:val="en-CA" w:eastAsia="fr-CA"/>
              </w:rPr>
              <w:t>Di</w:t>
            </w:r>
            <w:proofErr w:type="gramEnd"/>
            <w:r w:rsidRPr="003E75CA">
              <w:rPr>
                <w:lang w:val="en-CA" w:eastAsia="fr-CA"/>
              </w:rPr>
              <w:t xml:space="preserve"> Giovanni</w:t>
            </w:r>
            <w:r>
              <w:rPr>
                <w:lang w:val="en-CA" w:eastAsia="fr-CA"/>
              </w:rPr>
              <w:t xml:space="preserve"> (</w:t>
            </w:r>
            <w:r w:rsidRPr="003E75CA">
              <w:rPr>
                <w:lang w:val="en-CA" w:eastAsia="fr-CA"/>
              </w:rPr>
              <w:t>Regis-St. Michael's College</w:t>
            </w:r>
            <w:r>
              <w:rPr>
                <w:lang w:val="en-CA" w:eastAsia="fr-CA"/>
              </w:rPr>
              <w:t xml:space="preserve">, University of </w:t>
            </w:r>
            <w:r w:rsidRPr="003E75CA">
              <w:rPr>
                <w:lang w:val="en-CA" w:eastAsia="fr-CA"/>
              </w:rPr>
              <w:t>Toronto</w:t>
            </w:r>
            <w:r>
              <w:rPr>
                <w:lang w:val="en-CA" w:eastAsia="fr-CA"/>
              </w:rPr>
              <w:t xml:space="preserve">) </w:t>
            </w:r>
          </w:p>
          <w:p w14:paraId="77BD4EBE" w14:textId="77777777" w:rsidR="00772DCC" w:rsidRPr="003E75CA" w:rsidRDefault="00772DCC" w:rsidP="006C23F5">
            <w:pPr>
              <w:rPr>
                <w:b/>
                <w:bCs/>
                <w:lang w:val="en-CA" w:eastAsia="fr-CA"/>
              </w:rPr>
            </w:pPr>
            <w:r w:rsidRPr="003E75CA">
              <w:rPr>
                <w:b/>
                <w:bCs/>
                <w:lang w:val="en-CA" w:eastAsia="fr-CA"/>
              </w:rPr>
              <w:t xml:space="preserve">Sounding the Stillness: Acoustic Dynamics in the Songs of the Sabbath Sacrifice </w:t>
            </w:r>
          </w:p>
          <w:p w14:paraId="3482CA0F" w14:textId="77777777" w:rsidR="00772DCC" w:rsidRPr="00F8441A" w:rsidRDefault="00772DCC" w:rsidP="006C23F5">
            <w:pPr>
              <w:rPr>
                <w:lang w:val="en-CA" w:eastAsia="fr-CA"/>
              </w:rPr>
            </w:pPr>
            <w:r w:rsidRPr="003E75CA">
              <w:rPr>
                <w:lang w:val="en-CA" w:eastAsia="fr-CA"/>
              </w:rPr>
              <w:t xml:space="preserve">Among the Dead Sea Scrolls, the Songs of the Sabbath Sacrifice (4Q400-407; 11Q17; Mas) are second only to the War Scroll (1QM) in the frequency of the term </w:t>
            </w:r>
            <w:r w:rsidRPr="003E75CA">
              <w:rPr>
                <w:rtl/>
                <w:lang w:val="en-CA" w:eastAsia="fr-CA" w:bidi="he-IL"/>
              </w:rPr>
              <w:t>קול</w:t>
            </w:r>
            <w:r w:rsidRPr="003E75CA">
              <w:rPr>
                <w:lang w:val="en-CA" w:eastAsia="fr-CA"/>
              </w:rPr>
              <w:t xml:space="preserve"> (sound or voice), and scholars often assume that the sonic environment depicted in the Songs is quite loud. However, in the Songs, the collocation </w:t>
            </w:r>
            <w:r w:rsidRPr="003E75CA">
              <w:rPr>
                <w:rtl/>
                <w:lang w:val="en-CA" w:eastAsia="fr-CA" w:bidi="he-IL"/>
              </w:rPr>
              <w:t>קול דממת</w:t>
            </w:r>
            <w:r w:rsidRPr="003E75CA">
              <w:rPr>
                <w:lang w:val="en-CA" w:eastAsia="fr-CA"/>
              </w:rPr>
              <w:t xml:space="preserve"> (sound/voice of murmur or whisper; </w:t>
            </w:r>
            <w:proofErr w:type="spellStart"/>
            <w:r w:rsidRPr="003E75CA">
              <w:rPr>
                <w:lang w:val="en-CA" w:eastAsia="fr-CA"/>
              </w:rPr>
              <w:t>cf</w:t>
            </w:r>
            <w:proofErr w:type="spellEnd"/>
            <w:r w:rsidRPr="003E75CA">
              <w:rPr>
                <w:lang w:val="en-CA" w:eastAsia="fr-CA"/>
              </w:rPr>
              <w:t xml:space="preserve"> 1 Kings 19:12) occurs more than any other expression in combination with </w:t>
            </w:r>
            <w:r w:rsidRPr="003E75CA">
              <w:rPr>
                <w:rtl/>
                <w:lang w:val="en-CA" w:eastAsia="fr-CA" w:bidi="he-IL"/>
              </w:rPr>
              <w:t>קול</w:t>
            </w:r>
            <w:r w:rsidRPr="003E75CA">
              <w:rPr>
                <w:lang w:val="en-CA" w:eastAsia="fr-CA"/>
              </w:rPr>
              <w:t>, suggesting that vocalised sound in the angelic sanctuary has a different quality. Using methods drawn from sensory criticism, cognitive linguistics, and Steven Feld’s notion of “</w:t>
            </w:r>
            <w:proofErr w:type="spellStart"/>
            <w:r w:rsidRPr="003E75CA">
              <w:rPr>
                <w:lang w:val="en-CA" w:eastAsia="fr-CA"/>
              </w:rPr>
              <w:t>acoustemology</w:t>
            </w:r>
            <w:proofErr w:type="spellEnd"/>
            <w:r w:rsidRPr="003E75CA">
              <w:rPr>
                <w:lang w:val="en-CA" w:eastAsia="fr-CA"/>
              </w:rPr>
              <w:t xml:space="preserve">,” I will demonstrate the dynamic range of sound in the </w:t>
            </w:r>
            <w:proofErr w:type="gramStart"/>
            <w:r w:rsidRPr="003E75CA">
              <w:rPr>
                <w:lang w:val="en-CA" w:eastAsia="fr-CA"/>
              </w:rPr>
              <w:t>Songs, and</w:t>
            </w:r>
            <w:proofErr w:type="gramEnd"/>
            <w:r w:rsidRPr="003E75CA">
              <w:rPr>
                <w:lang w:val="en-CA" w:eastAsia="fr-CA"/>
              </w:rPr>
              <w:t xml:space="preserve"> will suggest implications for understanding the requirement of hearing ability within the </w:t>
            </w:r>
            <w:proofErr w:type="spellStart"/>
            <w:r w:rsidRPr="003E75CA">
              <w:rPr>
                <w:lang w:val="en-CA" w:eastAsia="fr-CA"/>
              </w:rPr>
              <w:t>Yahad</w:t>
            </w:r>
            <w:proofErr w:type="spellEnd"/>
            <w:r w:rsidRPr="003E75CA">
              <w:rPr>
                <w:lang w:val="en-CA" w:eastAsia="fr-CA"/>
              </w:rPr>
              <w:t xml:space="preserve"> (cf. 1QSa 2:6; CD 15:16-17; 4Q396 2:3-5).</w:t>
            </w:r>
          </w:p>
        </w:tc>
      </w:tr>
      <w:tr w:rsidR="00772DCC" w:rsidRPr="00F8441A" w14:paraId="1634C84B" w14:textId="77777777" w:rsidTr="006C23F5">
        <w:trPr>
          <w:jc w:val="center"/>
        </w:trPr>
        <w:tc>
          <w:tcPr>
            <w:tcW w:w="1380" w:type="dxa"/>
          </w:tcPr>
          <w:p w14:paraId="2AFA7021" w14:textId="77777777" w:rsidR="00772DCC" w:rsidRPr="00F8441A" w:rsidRDefault="00772DCC" w:rsidP="006C23F5">
            <w:r>
              <w:t>9:30-10:00</w:t>
            </w:r>
          </w:p>
        </w:tc>
        <w:tc>
          <w:tcPr>
            <w:tcW w:w="8706" w:type="dxa"/>
          </w:tcPr>
          <w:p w14:paraId="64AC64BF" w14:textId="77777777" w:rsidR="00772DCC" w:rsidRDefault="00772DCC" w:rsidP="006C23F5">
            <w:pPr>
              <w:rPr>
                <w:lang w:eastAsia="fr-CA"/>
              </w:rPr>
            </w:pPr>
            <w:r w:rsidRPr="005355E9">
              <w:rPr>
                <w:lang w:eastAsia="fr-CA"/>
              </w:rPr>
              <w:t xml:space="preserve">Aleksander </w:t>
            </w:r>
            <w:proofErr w:type="spellStart"/>
            <w:r w:rsidRPr="005355E9">
              <w:rPr>
                <w:lang w:eastAsia="fr-CA"/>
              </w:rPr>
              <w:t>Krogevoll</w:t>
            </w:r>
            <w:proofErr w:type="spellEnd"/>
            <w:r>
              <w:rPr>
                <w:lang w:eastAsia="fr-CA"/>
              </w:rPr>
              <w:t xml:space="preserve"> (</w:t>
            </w:r>
            <w:proofErr w:type="spellStart"/>
            <w:r w:rsidRPr="005355E9">
              <w:rPr>
                <w:lang w:eastAsia="fr-CA"/>
              </w:rPr>
              <w:t>Volda</w:t>
            </w:r>
            <w:proofErr w:type="spellEnd"/>
            <w:r w:rsidRPr="005355E9">
              <w:rPr>
                <w:lang w:eastAsia="fr-CA"/>
              </w:rPr>
              <w:t xml:space="preserve"> University College</w:t>
            </w:r>
            <w:r>
              <w:rPr>
                <w:lang w:eastAsia="fr-CA"/>
              </w:rPr>
              <w:t xml:space="preserve">) </w:t>
            </w:r>
          </w:p>
          <w:p w14:paraId="44A1ED85" w14:textId="77777777" w:rsidR="00772DCC" w:rsidRPr="005355E9" w:rsidRDefault="00772DCC" w:rsidP="006C23F5">
            <w:pPr>
              <w:rPr>
                <w:b/>
                <w:bCs/>
                <w:lang w:eastAsia="fr-CA"/>
              </w:rPr>
            </w:pPr>
            <w:r w:rsidRPr="005355E9">
              <w:rPr>
                <w:b/>
                <w:bCs/>
                <w:lang w:eastAsia="fr-CA"/>
              </w:rPr>
              <w:t xml:space="preserve">Alphabet of Anguish: Trauma and Acrostic Poetry in Lamentations </w:t>
            </w:r>
          </w:p>
          <w:p w14:paraId="1321E401" w14:textId="77777777" w:rsidR="00772DCC" w:rsidRPr="00F8441A" w:rsidRDefault="00772DCC" w:rsidP="006C23F5">
            <w:pPr>
              <w:rPr>
                <w:lang w:eastAsia="fr-CA"/>
              </w:rPr>
            </w:pPr>
            <w:r w:rsidRPr="005355E9">
              <w:rPr>
                <w:lang w:eastAsia="fr-CA"/>
              </w:rPr>
              <w:t>The five poems in the Book of Lamentations articulate the profound trauma experienced by survivors of Babylon’s destruction of Jerusalem, the Temple, and the exile. Comprising five chapters, the first four employ acrostic poetry, where each verse (every third in Lam 3) begins with a successive Hebrew alphabet letter. While this acrostic structure is not retained in most English translations of the Bible, this paper examines acrostic poetry as a crucial trauma-aesthetic device for expressing trauma. The main question this paper addresses is: How do the use of acrostics and other literary techniques shape the themes of trauma in Lamentations?</w:t>
            </w:r>
          </w:p>
        </w:tc>
      </w:tr>
      <w:tr w:rsidR="00772DCC" w:rsidRPr="00F8441A" w14:paraId="55743061" w14:textId="77777777" w:rsidTr="006C23F5">
        <w:trPr>
          <w:jc w:val="center"/>
        </w:trPr>
        <w:tc>
          <w:tcPr>
            <w:tcW w:w="1380" w:type="dxa"/>
          </w:tcPr>
          <w:p w14:paraId="01F49521" w14:textId="77777777" w:rsidR="00772DCC" w:rsidRPr="00F8441A" w:rsidRDefault="00772DCC" w:rsidP="006C23F5">
            <w:r w:rsidRPr="00F8441A">
              <w:t>10:00-10:15</w:t>
            </w:r>
          </w:p>
        </w:tc>
        <w:tc>
          <w:tcPr>
            <w:tcW w:w="8706" w:type="dxa"/>
          </w:tcPr>
          <w:p w14:paraId="1F09C917" w14:textId="77777777" w:rsidR="00772DCC" w:rsidRPr="00F8441A" w:rsidRDefault="00772DCC" w:rsidP="006C23F5">
            <w:r w:rsidRPr="00F8441A">
              <w:t>Break</w:t>
            </w:r>
          </w:p>
        </w:tc>
      </w:tr>
      <w:tr w:rsidR="00772DCC" w:rsidRPr="00F8441A" w14:paraId="5B93A58E" w14:textId="77777777" w:rsidTr="006C23F5">
        <w:trPr>
          <w:jc w:val="center"/>
        </w:trPr>
        <w:tc>
          <w:tcPr>
            <w:tcW w:w="1380" w:type="dxa"/>
          </w:tcPr>
          <w:p w14:paraId="6570CC7B" w14:textId="77777777" w:rsidR="00772DCC" w:rsidRPr="00F8441A" w:rsidRDefault="00772DCC" w:rsidP="006C23F5">
            <w:r w:rsidRPr="00F8441A">
              <w:t>10:15-10:</w:t>
            </w:r>
            <w:r>
              <w:t>45</w:t>
            </w:r>
          </w:p>
        </w:tc>
        <w:tc>
          <w:tcPr>
            <w:tcW w:w="8706" w:type="dxa"/>
          </w:tcPr>
          <w:p w14:paraId="33618352" w14:textId="77777777" w:rsidR="00772DCC" w:rsidRDefault="00772DCC" w:rsidP="006C23F5">
            <w:r w:rsidRPr="005355E9">
              <w:t>Laura Kassar</w:t>
            </w:r>
            <w:r>
              <w:t xml:space="preserve"> (</w:t>
            </w:r>
            <w:r w:rsidRPr="00F8441A">
              <w:t>Université de Montréal</w:t>
            </w:r>
            <w:r>
              <w:t xml:space="preserve">) </w:t>
            </w:r>
          </w:p>
          <w:p w14:paraId="3EF7A533" w14:textId="77777777" w:rsidR="00772DCC" w:rsidRPr="005355E9" w:rsidRDefault="00772DCC" w:rsidP="006C23F5">
            <w:pPr>
              <w:rPr>
                <w:b/>
                <w:bCs/>
              </w:rPr>
            </w:pPr>
            <w:r w:rsidRPr="005355E9">
              <w:rPr>
                <w:b/>
                <w:bCs/>
              </w:rPr>
              <w:t>“Heat Relations”: Anger and Corporeality in the Book(s) of Isaiah</w:t>
            </w:r>
          </w:p>
          <w:p w14:paraId="3D896926" w14:textId="77777777" w:rsidR="00772DCC" w:rsidRPr="00F8441A" w:rsidRDefault="00772DCC" w:rsidP="006C23F5">
            <w:r w:rsidRPr="005355E9">
              <w:t xml:space="preserve">This paper investigates the motifs of heat, anger, and corporeality in both the biblical book of </w:t>
            </w:r>
            <w:r w:rsidRPr="005355E9">
              <w:lastRenderedPageBreak/>
              <w:t>Isaiah as well as in Anne Carson’s four-part poem called “Book of Isaiah” (Carson 1995). Through a close reading of selected verses and imagery in the prophetic text and Carson’s poetic rendering, I will sketch out what ethnographer and glassblower Erin O’Connor describes as the “calorific imagination” (O’Connor 2007) and apply this framework to my reading of both Isaiah’s. Building on this notion of “calorific imagination” as well as on ethnographic accounts relating to the practice of working with hot glass (O’Connor 2007; 2016) I will then demonstrate how heat functions to define and shape the fraught relation between Isaiah and God, altering the body of the prophet in its wake (Graybill 2016).</w:t>
            </w:r>
          </w:p>
        </w:tc>
      </w:tr>
      <w:tr w:rsidR="00772DCC" w:rsidRPr="00F8441A" w14:paraId="34D6FBAE" w14:textId="77777777" w:rsidTr="006C23F5">
        <w:trPr>
          <w:jc w:val="center"/>
        </w:trPr>
        <w:tc>
          <w:tcPr>
            <w:tcW w:w="1380" w:type="dxa"/>
          </w:tcPr>
          <w:p w14:paraId="4A430EC1" w14:textId="77777777" w:rsidR="00772DCC" w:rsidRPr="00F8441A" w:rsidRDefault="00772DCC" w:rsidP="006C23F5">
            <w:r w:rsidRPr="00F8441A">
              <w:lastRenderedPageBreak/>
              <w:t>10:</w:t>
            </w:r>
            <w:r>
              <w:t>45</w:t>
            </w:r>
            <w:r w:rsidRPr="00F8441A">
              <w:t>-1</w:t>
            </w:r>
            <w:r>
              <w:t>1:15</w:t>
            </w:r>
          </w:p>
        </w:tc>
        <w:tc>
          <w:tcPr>
            <w:tcW w:w="8706" w:type="dxa"/>
          </w:tcPr>
          <w:p w14:paraId="0999D79C" w14:textId="77777777" w:rsidR="00772DCC" w:rsidRDefault="00772DCC" w:rsidP="006C23F5">
            <w:r w:rsidRPr="005355E9">
              <w:t>Sarah Newman</w:t>
            </w:r>
            <w:r>
              <w:t xml:space="preserve"> (</w:t>
            </w:r>
            <w:r w:rsidRPr="005355E9">
              <w:t>University of Toronto</w:t>
            </w:r>
            <w:r>
              <w:t xml:space="preserve">) </w:t>
            </w:r>
          </w:p>
          <w:p w14:paraId="6DF138D0" w14:textId="77777777" w:rsidR="00772DCC" w:rsidRPr="005355E9" w:rsidRDefault="00772DCC" w:rsidP="006C23F5">
            <w:pPr>
              <w:rPr>
                <w:b/>
                <w:bCs/>
              </w:rPr>
            </w:pPr>
            <w:r w:rsidRPr="005355E9">
              <w:rPr>
                <w:b/>
                <w:bCs/>
              </w:rPr>
              <w:t>How Visions in Jeremiah are Embodied Prophecy</w:t>
            </w:r>
          </w:p>
          <w:p w14:paraId="5A1D65CB" w14:textId="77777777" w:rsidR="00772DCC" w:rsidRPr="00F8441A" w:rsidRDefault="00772DCC" w:rsidP="006C23F5">
            <w:r w:rsidRPr="005355E9">
              <w:t xml:space="preserve">Though prophecy is often associated with a word or message, logocentric views of biblical prophecy fail to account for the corporeal realities within the text. Portier-Young (2024) argues that through the prophet’s subjugation to YHWH, prophecy becomes embodied within the prophet. This paper argues sight and vision as prophetic embodied prophecy in Jeremiah, springboarding from Portier-Young’s mediatory visionary mode: </w:t>
            </w:r>
            <w:r w:rsidRPr="005355E9">
              <w:rPr>
                <w:rtl/>
                <w:lang w:bidi="he-IL"/>
              </w:rPr>
              <w:t>רֹאֶה</w:t>
            </w:r>
            <w:r w:rsidRPr="005355E9">
              <w:t xml:space="preserve">, “the one who sees.” From here, I draw on Jeremiah’s interconnected senses of sight, hearing, and touch in his prophetic call, and address individual derivations of </w:t>
            </w:r>
            <w:r w:rsidRPr="005355E9">
              <w:rPr>
                <w:rtl/>
                <w:lang w:bidi="he-IL"/>
              </w:rPr>
              <w:t>רֹאֶה</w:t>
            </w:r>
            <w:r w:rsidRPr="005355E9">
              <w:t xml:space="preserve"> in Jeremiah 1–7 to showcase both literal and figurative use.</w:t>
            </w:r>
          </w:p>
        </w:tc>
      </w:tr>
      <w:tr w:rsidR="00772DCC" w:rsidRPr="00F8441A" w14:paraId="74EC8A51" w14:textId="77777777" w:rsidTr="006C23F5">
        <w:trPr>
          <w:jc w:val="center"/>
        </w:trPr>
        <w:tc>
          <w:tcPr>
            <w:tcW w:w="1380" w:type="dxa"/>
          </w:tcPr>
          <w:p w14:paraId="3682215F" w14:textId="77777777" w:rsidR="00772DCC" w:rsidRPr="00F8441A" w:rsidRDefault="00772DCC" w:rsidP="006C23F5">
            <w:r w:rsidRPr="00F8441A">
              <w:t>11:15-11:45</w:t>
            </w:r>
          </w:p>
        </w:tc>
        <w:tc>
          <w:tcPr>
            <w:tcW w:w="8706" w:type="dxa"/>
          </w:tcPr>
          <w:p w14:paraId="39470737" w14:textId="77777777" w:rsidR="00772DCC" w:rsidRPr="008C2B6D" w:rsidRDefault="00772DCC" w:rsidP="006C23F5">
            <w:pPr>
              <w:rPr>
                <w:b/>
                <w:bCs/>
              </w:rPr>
            </w:pPr>
            <w:r w:rsidRPr="008C2B6D">
              <w:rPr>
                <w:b/>
                <w:bCs/>
              </w:rPr>
              <w:t>Discussion</w:t>
            </w:r>
          </w:p>
        </w:tc>
      </w:tr>
    </w:tbl>
    <w:p w14:paraId="31832E40" w14:textId="77777777" w:rsidR="00772DCC" w:rsidRDefault="00772DCC" w:rsidP="00772DCC"/>
    <w:p w14:paraId="5E5748CB" w14:textId="77777777" w:rsidR="00772DCC" w:rsidRPr="00F8441A" w:rsidRDefault="00772DCC" w:rsidP="001F64B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1F64B3" w:rsidRPr="00F8441A" w14:paraId="5BB4B0F0" w14:textId="77777777" w:rsidTr="001878FB">
        <w:trPr>
          <w:trHeight w:val="287"/>
          <w:jc w:val="center"/>
        </w:trPr>
        <w:tc>
          <w:tcPr>
            <w:tcW w:w="6482" w:type="dxa"/>
            <w:shd w:val="clear" w:color="auto" w:fill="C00000"/>
            <w:vAlign w:val="center"/>
          </w:tcPr>
          <w:p w14:paraId="4896C948" w14:textId="750F998D" w:rsidR="001F64B3" w:rsidRPr="00F8441A" w:rsidRDefault="00547439" w:rsidP="00BF7948">
            <w:pPr>
              <w:pStyle w:val="TableParagraph"/>
              <w:rPr>
                <w:sz w:val="22"/>
                <w:szCs w:val="22"/>
              </w:rPr>
            </w:pPr>
            <w:r>
              <w:rPr>
                <w:sz w:val="22"/>
                <w:szCs w:val="22"/>
              </w:rPr>
              <w:t>Tuesday</w:t>
            </w:r>
            <w:r w:rsidRPr="00F8441A">
              <w:rPr>
                <w:sz w:val="22"/>
                <w:szCs w:val="22"/>
              </w:rPr>
              <w:t xml:space="preserve"> </w:t>
            </w:r>
            <w:r w:rsidR="001F64B3" w:rsidRPr="00F8441A">
              <w:rPr>
                <w:sz w:val="22"/>
                <w:szCs w:val="22"/>
              </w:rPr>
              <w:t>8:30-11:</w:t>
            </w:r>
            <w:r w:rsidR="00962E8B" w:rsidRPr="00F8441A">
              <w:rPr>
                <w:sz w:val="22"/>
                <w:szCs w:val="22"/>
              </w:rPr>
              <w:t>4</w:t>
            </w:r>
            <w:r w:rsidR="001F64B3" w:rsidRPr="00F8441A">
              <w:rPr>
                <w:sz w:val="22"/>
                <w:szCs w:val="22"/>
              </w:rPr>
              <w:t>5 a.m. (</w:t>
            </w:r>
            <w:r w:rsidR="00772DCC">
              <w:rPr>
                <w:sz w:val="22"/>
                <w:szCs w:val="22"/>
              </w:rPr>
              <w:t>SJA 346G</w:t>
            </w:r>
            <w:r w:rsidR="000C172D">
              <w:rPr>
                <w:sz w:val="22"/>
                <w:szCs w:val="22"/>
              </w:rPr>
              <w:t>)</w:t>
            </w:r>
          </w:p>
        </w:tc>
      </w:tr>
      <w:tr w:rsidR="001F64B3" w:rsidRPr="00F8441A" w14:paraId="71DA587F" w14:textId="77777777" w:rsidTr="001878FB">
        <w:trPr>
          <w:trHeight w:val="287"/>
          <w:jc w:val="center"/>
        </w:trPr>
        <w:tc>
          <w:tcPr>
            <w:tcW w:w="6482" w:type="dxa"/>
            <w:shd w:val="clear" w:color="auto" w:fill="C00000"/>
            <w:vAlign w:val="center"/>
          </w:tcPr>
          <w:p w14:paraId="3DF4C29A" w14:textId="526F75DE" w:rsidR="001F64B3" w:rsidRPr="00F8441A" w:rsidRDefault="008C2B6D" w:rsidP="00BF7948">
            <w:pPr>
              <w:pStyle w:val="TableParagraph"/>
              <w:rPr>
                <w:sz w:val="22"/>
                <w:szCs w:val="22"/>
              </w:rPr>
            </w:pPr>
            <w:r>
              <w:rPr>
                <w:sz w:val="22"/>
                <w:szCs w:val="22"/>
              </w:rPr>
              <w:t>Special Session: “Secretly, I think…”</w:t>
            </w:r>
          </w:p>
        </w:tc>
      </w:tr>
      <w:tr w:rsidR="001F64B3" w:rsidRPr="00F8441A" w14:paraId="74CA0D24" w14:textId="77777777" w:rsidTr="001878FB">
        <w:trPr>
          <w:trHeight w:val="290"/>
          <w:jc w:val="center"/>
        </w:trPr>
        <w:tc>
          <w:tcPr>
            <w:tcW w:w="6482" w:type="dxa"/>
            <w:shd w:val="clear" w:color="auto" w:fill="C00000"/>
            <w:vAlign w:val="center"/>
          </w:tcPr>
          <w:p w14:paraId="6081F612" w14:textId="37C30159" w:rsidR="001F64B3" w:rsidRPr="00F8441A" w:rsidRDefault="001F64B3"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77057B">
              <w:rPr>
                <w:sz w:val="22"/>
                <w:szCs w:val="22"/>
              </w:rPr>
              <w:t>William</w:t>
            </w:r>
            <w:r w:rsidR="008C2B6D">
              <w:rPr>
                <w:sz w:val="22"/>
                <w:szCs w:val="22"/>
              </w:rPr>
              <w:t xml:space="preserve"> Arnal</w:t>
            </w:r>
            <w:r w:rsidR="0077057B">
              <w:rPr>
                <w:sz w:val="22"/>
                <w:szCs w:val="22"/>
              </w:rPr>
              <w:t xml:space="preserve"> (University of Regina)</w:t>
            </w:r>
          </w:p>
        </w:tc>
      </w:tr>
    </w:tbl>
    <w:p w14:paraId="434024FA" w14:textId="77777777" w:rsidR="00873E87" w:rsidRPr="00F8441A" w:rsidRDefault="00873E87" w:rsidP="001F64B3"/>
    <w:tbl>
      <w:tblPr>
        <w:tblW w:w="0" w:type="auto"/>
        <w:jc w:val="center"/>
        <w:tblCellMar>
          <w:top w:w="57" w:type="dxa"/>
          <w:left w:w="57" w:type="dxa"/>
          <w:bottom w:w="57" w:type="dxa"/>
          <w:right w:w="57" w:type="dxa"/>
        </w:tblCellMar>
        <w:tblLook w:val="01E0" w:firstRow="1" w:lastRow="1" w:firstColumn="1" w:lastColumn="1" w:noHBand="0" w:noVBand="0"/>
      </w:tblPr>
      <w:tblGrid>
        <w:gridCol w:w="1377"/>
        <w:gridCol w:w="8709"/>
      </w:tblGrid>
      <w:tr w:rsidR="008C2B6D" w:rsidRPr="00F8441A" w14:paraId="4F0D502A" w14:textId="77777777" w:rsidTr="005945DC">
        <w:trPr>
          <w:jc w:val="center"/>
        </w:trPr>
        <w:tc>
          <w:tcPr>
            <w:tcW w:w="10086" w:type="dxa"/>
            <w:gridSpan w:val="2"/>
          </w:tcPr>
          <w:p w14:paraId="559247D4" w14:textId="5BE1E097" w:rsidR="003054C5" w:rsidRDefault="003054C5" w:rsidP="003054C5">
            <w:r>
              <w:t xml:space="preserve">We scholars, of all academic ranks, are experts in our field. Collectively, we presumably know more about the origins of Christianity than anyone else. And we know, because of our rigorous training, that our conclusions about Christian origins must be exactingly documented, well-evidenced, meticulously in conversation with the whole body of relevant scholarship. This does not prevent us — as experts — from having hunches, suspicions, beliefs about our subject-matters that we cannot necessarily prove or demonstrate, or that seems to us to run counter to the practice of the field, but which we </w:t>
            </w:r>
            <w:proofErr w:type="gramStart"/>
            <w:r>
              <w:t>hold</w:t>
            </w:r>
            <w:proofErr w:type="gramEnd"/>
            <w:r>
              <w:t xml:space="preserve"> nonetheless. We tend not to bandy these ideas about, not least because we want to appear to one another as academically responsible. But what if we let our defenses down, just for a few minutes, and shared some of these ideas with each other? How much light might it shed on our shared academic suppositions, what creative new directions of research might it suggest? The panel proposed</w:t>
            </w:r>
          </w:p>
          <w:p w14:paraId="36C8C3D3" w14:textId="74FF9E32" w:rsidR="008C2B6D" w:rsidRPr="003054C5" w:rsidRDefault="003054C5" w:rsidP="003054C5">
            <w:r>
              <w:t>here aims to provide a forum for airing precisely these kinds of ideas — expert to be sure, but weakly-evidenced, highly speculative, difficult to argue, or just avoided in most scholarly conversations. Each of five panelists will present an elaborated but largely unargued (and previously unpublished) claim about Christian origins — substantive, methodological, and/or historiographical — in 5-10 minutes, followed by 20-25 minutes of general discussion, both with other panelists and the audience. The aim is for the discussion to be open-minded and as supportive, or at least genuinely deliberative, as possible, rather than just shooting down unusual hypotheses.</w:t>
            </w:r>
          </w:p>
        </w:tc>
      </w:tr>
      <w:tr w:rsidR="008C2B6D" w:rsidRPr="00F8441A" w14:paraId="52130AE3" w14:textId="77777777" w:rsidTr="005945DC">
        <w:trPr>
          <w:jc w:val="center"/>
        </w:trPr>
        <w:tc>
          <w:tcPr>
            <w:tcW w:w="1377" w:type="dxa"/>
          </w:tcPr>
          <w:p w14:paraId="4CC94548" w14:textId="1B1DF06A" w:rsidR="008C2B6D" w:rsidRPr="00F8441A" w:rsidRDefault="008C2B6D" w:rsidP="005945DC">
            <w:r>
              <w:t>8</w:t>
            </w:r>
            <w:r w:rsidRPr="00F8441A">
              <w:t>:30-</w:t>
            </w:r>
            <w:r w:rsidR="003054C5">
              <w:t>9:00</w:t>
            </w:r>
          </w:p>
        </w:tc>
        <w:tc>
          <w:tcPr>
            <w:tcW w:w="8709" w:type="dxa"/>
          </w:tcPr>
          <w:p w14:paraId="6073B5D1" w14:textId="1D43448E" w:rsidR="008C2B6D" w:rsidRPr="00F8441A" w:rsidRDefault="003054C5" w:rsidP="005945DC">
            <w:r>
              <w:t>William Arnal</w:t>
            </w:r>
          </w:p>
        </w:tc>
      </w:tr>
      <w:tr w:rsidR="008C2B6D" w:rsidRPr="00F8441A" w14:paraId="3CE6ECF1" w14:textId="77777777" w:rsidTr="005945DC">
        <w:trPr>
          <w:jc w:val="center"/>
        </w:trPr>
        <w:tc>
          <w:tcPr>
            <w:tcW w:w="1377" w:type="dxa"/>
          </w:tcPr>
          <w:p w14:paraId="3F9578E3" w14:textId="77777777" w:rsidR="008C2B6D" w:rsidRPr="00F8441A" w:rsidRDefault="008C2B6D" w:rsidP="005945DC">
            <w:r>
              <w:t>9</w:t>
            </w:r>
            <w:r w:rsidRPr="00F8441A">
              <w:t>:00-</w:t>
            </w:r>
            <w:r>
              <w:t>9</w:t>
            </w:r>
            <w:r w:rsidRPr="00F8441A">
              <w:t>:30</w:t>
            </w:r>
          </w:p>
        </w:tc>
        <w:tc>
          <w:tcPr>
            <w:tcW w:w="8709" w:type="dxa"/>
          </w:tcPr>
          <w:p w14:paraId="644B6ECF" w14:textId="0EA7B578" w:rsidR="008C2B6D" w:rsidRPr="00F8441A" w:rsidRDefault="003054C5" w:rsidP="005945DC">
            <w:r>
              <w:t>Nicola Denzey Lewis</w:t>
            </w:r>
          </w:p>
        </w:tc>
      </w:tr>
      <w:tr w:rsidR="008C2B6D" w:rsidRPr="00F8441A" w14:paraId="0875257C" w14:textId="77777777" w:rsidTr="005945DC">
        <w:trPr>
          <w:jc w:val="center"/>
        </w:trPr>
        <w:tc>
          <w:tcPr>
            <w:tcW w:w="1377" w:type="dxa"/>
          </w:tcPr>
          <w:p w14:paraId="021CA90E" w14:textId="77777777" w:rsidR="008C2B6D" w:rsidRPr="00F8441A" w:rsidRDefault="008C2B6D" w:rsidP="005945DC">
            <w:r>
              <w:t>9</w:t>
            </w:r>
            <w:r w:rsidRPr="00F8441A">
              <w:t>:30-</w:t>
            </w:r>
            <w:r>
              <w:t>10</w:t>
            </w:r>
            <w:r w:rsidRPr="00F8441A">
              <w:t>:00</w:t>
            </w:r>
          </w:p>
        </w:tc>
        <w:tc>
          <w:tcPr>
            <w:tcW w:w="8709" w:type="dxa"/>
          </w:tcPr>
          <w:p w14:paraId="208E26D9" w14:textId="22ABAC9E" w:rsidR="008C2B6D" w:rsidRPr="00F8441A" w:rsidRDefault="003054C5" w:rsidP="005945DC">
            <w:r>
              <w:t>Richard Ascough</w:t>
            </w:r>
          </w:p>
        </w:tc>
      </w:tr>
      <w:tr w:rsidR="008C2B6D" w:rsidRPr="00F8441A" w14:paraId="6EF463ED" w14:textId="77777777" w:rsidTr="005945DC">
        <w:trPr>
          <w:jc w:val="center"/>
        </w:trPr>
        <w:tc>
          <w:tcPr>
            <w:tcW w:w="1377" w:type="dxa"/>
          </w:tcPr>
          <w:p w14:paraId="112BB794" w14:textId="77777777" w:rsidR="008C2B6D" w:rsidRPr="00F8441A" w:rsidRDefault="008C2B6D" w:rsidP="005945DC">
            <w:r>
              <w:t>10</w:t>
            </w:r>
            <w:r w:rsidRPr="00F8441A">
              <w:t>:00-</w:t>
            </w:r>
            <w:r>
              <w:t>10</w:t>
            </w:r>
            <w:r w:rsidRPr="00F8441A">
              <w:t>:15</w:t>
            </w:r>
          </w:p>
        </w:tc>
        <w:tc>
          <w:tcPr>
            <w:tcW w:w="8709" w:type="dxa"/>
          </w:tcPr>
          <w:p w14:paraId="552E5EB7" w14:textId="77777777" w:rsidR="008C2B6D" w:rsidRPr="00F8441A" w:rsidRDefault="008C2B6D" w:rsidP="005945DC">
            <w:r w:rsidRPr="00F8441A">
              <w:t>Break</w:t>
            </w:r>
          </w:p>
        </w:tc>
      </w:tr>
      <w:tr w:rsidR="008C2B6D" w:rsidRPr="00F8441A" w14:paraId="23C6527E" w14:textId="77777777" w:rsidTr="005945DC">
        <w:trPr>
          <w:jc w:val="center"/>
        </w:trPr>
        <w:tc>
          <w:tcPr>
            <w:tcW w:w="1377" w:type="dxa"/>
          </w:tcPr>
          <w:p w14:paraId="30AA65F2" w14:textId="77777777" w:rsidR="008C2B6D" w:rsidRPr="00F8441A" w:rsidRDefault="008C2B6D" w:rsidP="005945DC">
            <w:r>
              <w:t>10</w:t>
            </w:r>
            <w:r w:rsidRPr="00F8441A">
              <w:t>:15-</w:t>
            </w:r>
            <w:r>
              <w:t>10</w:t>
            </w:r>
            <w:r w:rsidRPr="00F8441A">
              <w:t>:45</w:t>
            </w:r>
          </w:p>
        </w:tc>
        <w:tc>
          <w:tcPr>
            <w:tcW w:w="8709" w:type="dxa"/>
          </w:tcPr>
          <w:p w14:paraId="1415CF81" w14:textId="7A5E0A6D" w:rsidR="008C2B6D" w:rsidRPr="00F8441A" w:rsidRDefault="003054C5" w:rsidP="005945DC">
            <w:r>
              <w:t>Heidi Wendt</w:t>
            </w:r>
          </w:p>
        </w:tc>
      </w:tr>
      <w:tr w:rsidR="008C2B6D" w:rsidRPr="00F8441A" w14:paraId="5F3A2AF4" w14:textId="77777777" w:rsidTr="005945DC">
        <w:trPr>
          <w:jc w:val="center"/>
        </w:trPr>
        <w:tc>
          <w:tcPr>
            <w:tcW w:w="1377" w:type="dxa"/>
          </w:tcPr>
          <w:p w14:paraId="0A578252" w14:textId="77777777" w:rsidR="008C2B6D" w:rsidRPr="00F8441A" w:rsidRDefault="008C2B6D" w:rsidP="005945DC">
            <w:r>
              <w:t>10</w:t>
            </w:r>
            <w:r w:rsidRPr="00F8441A">
              <w:t>:45-</w:t>
            </w:r>
            <w:r>
              <w:t>11</w:t>
            </w:r>
            <w:r w:rsidRPr="00F8441A">
              <w:t>:15</w:t>
            </w:r>
          </w:p>
        </w:tc>
        <w:tc>
          <w:tcPr>
            <w:tcW w:w="8709" w:type="dxa"/>
          </w:tcPr>
          <w:p w14:paraId="5A2F2F65" w14:textId="4E0AE1FD" w:rsidR="008C2B6D" w:rsidRPr="00F8441A" w:rsidRDefault="003054C5" w:rsidP="005945DC">
            <w:r>
              <w:t>Emma Wasserman</w:t>
            </w:r>
          </w:p>
        </w:tc>
      </w:tr>
      <w:tr w:rsidR="008C2B6D" w:rsidRPr="00F8441A" w14:paraId="72A47377" w14:textId="77777777" w:rsidTr="005945DC">
        <w:trPr>
          <w:jc w:val="center"/>
        </w:trPr>
        <w:tc>
          <w:tcPr>
            <w:tcW w:w="1377" w:type="dxa"/>
          </w:tcPr>
          <w:p w14:paraId="558EB6BE" w14:textId="77777777" w:rsidR="008C2B6D" w:rsidRPr="00F8441A" w:rsidRDefault="008C2B6D" w:rsidP="005945DC">
            <w:r>
              <w:t>11</w:t>
            </w:r>
            <w:r w:rsidRPr="00F8441A">
              <w:t>:15-</w:t>
            </w:r>
            <w:r>
              <w:t>11</w:t>
            </w:r>
            <w:r w:rsidRPr="00F8441A">
              <w:t>:45</w:t>
            </w:r>
          </w:p>
        </w:tc>
        <w:tc>
          <w:tcPr>
            <w:tcW w:w="8709" w:type="dxa"/>
          </w:tcPr>
          <w:p w14:paraId="5F058AA3" w14:textId="72E5F599" w:rsidR="008C2B6D" w:rsidRPr="00F8441A" w:rsidRDefault="003054C5" w:rsidP="005945DC">
            <w:r>
              <w:t>Zeba Crook</w:t>
            </w: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D06781" w:rsidRPr="00F8441A" w14:paraId="493B582E" w14:textId="77777777" w:rsidTr="001878FB">
        <w:trPr>
          <w:trHeight w:val="287"/>
          <w:jc w:val="center"/>
        </w:trPr>
        <w:tc>
          <w:tcPr>
            <w:tcW w:w="6482" w:type="dxa"/>
            <w:shd w:val="clear" w:color="auto" w:fill="C00000"/>
            <w:vAlign w:val="center"/>
          </w:tcPr>
          <w:p w14:paraId="62509A46" w14:textId="19631FCC" w:rsidR="00D06781" w:rsidRPr="00F8441A" w:rsidRDefault="00547439" w:rsidP="00BF7948">
            <w:pPr>
              <w:pStyle w:val="TableParagraph"/>
              <w:rPr>
                <w:sz w:val="22"/>
                <w:szCs w:val="22"/>
              </w:rPr>
            </w:pPr>
            <w:r>
              <w:rPr>
                <w:sz w:val="22"/>
                <w:szCs w:val="22"/>
              </w:rPr>
              <w:lastRenderedPageBreak/>
              <w:t>Tuesday</w:t>
            </w:r>
            <w:r w:rsidRPr="00F8441A">
              <w:rPr>
                <w:sz w:val="22"/>
                <w:szCs w:val="22"/>
              </w:rPr>
              <w:t xml:space="preserve"> </w:t>
            </w:r>
            <w:r w:rsidR="00D06781" w:rsidRPr="00F8441A">
              <w:rPr>
                <w:sz w:val="22"/>
                <w:szCs w:val="22"/>
              </w:rPr>
              <w:t>12:00-12:30 p.m. (</w:t>
            </w:r>
            <w:r w:rsidR="00772DCC">
              <w:rPr>
                <w:sz w:val="22"/>
                <w:szCs w:val="22"/>
              </w:rPr>
              <w:t>SJA 236E</w:t>
            </w:r>
            <w:r w:rsidR="00D06781" w:rsidRPr="00F8441A">
              <w:rPr>
                <w:sz w:val="22"/>
                <w:szCs w:val="22"/>
              </w:rPr>
              <w:t>)</w:t>
            </w:r>
          </w:p>
        </w:tc>
      </w:tr>
      <w:tr w:rsidR="00D06781" w:rsidRPr="00F8441A" w14:paraId="56B0554A" w14:textId="77777777" w:rsidTr="001878FB">
        <w:trPr>
          <w:trHeight w:val="287"/>
          <w:jc w:val="center"/>
        </w:trPr>
        <w:tc>
          <w:tcPr>
            <w:tcW w:w="6482" w:type="dxa"/>
            <w:shd w:val="clear" w:color="auto" w:fill="C00000"/>
            <w:vAlign w:val="center"/>
          </w:tcPr>
          <w:p w14:paraId="04B2B402" w14:textId="34B2FFE7" w:rsidR="00D06781" w:rsidRPr="00F8441A" w:rsidRDefault="00D06781" w:rsidP="00BF7948">
            <w:pPr>
              <w:pStyle w:val="TableParagraph"/>
              <w:rPr>
                <w:sz w:val="22"/>
                <w:szCs w:val="22"/>
              </w:rPr>
            </w:pPr>
            <w:r w:rsidRPr="00F8441A">
              <w:rPr>
                <w:sz w:val="22"/>
                <w:szCs w:val="22"/>
              </w:rPr>
              <w:t>Student/New Member Lunch</w:t>
            </w:r>
          </w:p>
        </w:tc>
      </w:tr>
    </w:tbl>
    <w:p w14:paraId="7E8F0846" w14:textId="2301FAB6" w:rsidR="00873E87" w:rsidRPr="00F8441A" w:rsidRDefault="00873E87" w:rsidP="00FA26CF"/>
    <w:p w14:paraId="37B2DA2B" w14:textId="77777777" w:rsidR="009C504F" w:rsidRPr="00F8441A" w:rsidRDefault="009C504F" w:rsidP="00FA26CF"/>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D06781" w:rsidRPr="00F8441A" w14:paraId="4B52FF04" w14:textId="77777777" w:rsidTr="001878FB">
        <w:trPr>
          <w:trHeight w:val="287"/>
          <w:jc w:val="center"/>
        </w:trPr>
        <w:tc>
          <w:tcPr>
            <w:tcW w:w="6482" w:type="dxa"/>
            <w:shd w:val="clear" w:color="auto" w:fill="C00000"/>
            <w:vAlign w:val="center"/>
          </w:tcPr>
          <w:p w14:paraId="52100314" w14:textId="47CE1F69" w:rsidR="00D06781" w:rsidRPr="00F8441A" w:rsidRDefault="00547439" w:rsidP="00BF7948">
            <w:pPr>
              <w:pStyle w:val="TableParagraph"/>
              <w:rPr>
                <w:sz w:val="22"/>
                <w:szCs w:val="22"/>
              </w:rPr>
            </w:pPr>
            <w:r>
              <w:rPr>
                <w:sz w:val="22"/>
                <w:szCs w:val="22"/>
              </w:rPr>
              <w:t>Tuesday</w:t>
            </w:r>
            <w:r w:rsidRPr="00F8441A">
              <w:rPr>
                <w:sz w:val="22"/>
                <w:szCs w:val="22"/>
              </w:rPr>
              <w:t xml:space="preserve"> </w:t>
            </w:r>
            <w:r w:rsidR="00D06781" w:rsidRPr="00F8441A">
              <w:rPr>
                <w:sz w:val="22"/>
                <w:szCs w:val="22"/>
              </w:rPr>
              <w:t>12:30-1:45 p.m. (</w:t>
            </w:r>
            <w:r w:rsidR="00772DCC">
              <w:rPr>
                <w:sz w:val="22"/>
                <w:szCs w:val="22"/>
              </w:rPr>
              <w:t>SJA 236E</w:t>
            </w:r>
            <w:r w:rsidR="00D06781" w:rsidRPr="00F8441A">
              <w:rPr>
                <w:sz w:val="22"/>
                <w:szCs w:val="22"/>
              </w:rPr>
              <w:t>)</w:t>
            </w:r>
          </w:p>
        </w:tc>
      </w:tr>
      <w:tr w:rsidR="00D06781" w:rsidRPr="00F8441A" w14:paraId="19185151" w14:textId="77777777" w:rsidTr="001878FB">
        <w:trPr>
          <w:trHeight w:val="287"/>
          <w:jc w:val="center"/>
        </w:trPr>
        <w:tc>
          <w:tcPr>
            <w:tcW w:w="6482" w:type="dxa"/>
            <w:shd w:val="clear" w:color="auto" w:fill="C00000"/>
            <w:vAlign w:val="center"/>
          </w:tcPr>
          <w:p w14:paraId="4A0E13BF" w14:textId="0FE3F985" w:rsidR="00D06781" w:rsidRPr="00F8441A" w:rsidRDefault="00D06781" w:rsidP="00BF7948">
            <w:pPr>
              <w:pStyle w:val="TableParagraph"/>
              <w:rPr>
                <w:sz w:val="22"/>
                <w:szCs w:val="22"/>
              </w:rPr>
            </w:pPr>
            <w:r w:rsidRPr="00F8441A">
              <w:rPr>
                <w:sz w:val="22"/>
                <w:szCs w:val="22"/>
              </w:rPr>
              <w:t>Special Student Session</w:t>
            </w:r>
          </w:p>
        </w:tc>
      </w:tr>
      <w:tr w:rsidR="00D06781" w:rsidRPr="00F8441A" w14:paraId="3D8C9C2C" w14:textId="77777777" w:rsidTr="001878FB">
        <w:trPr>
          <w:trHeight w:val="290"/>
          <w:jc w:val="center"/>
        </w:trPr>
        <w:tc>
          <w:tcPr>
            <w:tcW w:w="6482" w:type="dxa"/>
            <w:shd w:val="clear" w:color="auto" w:fill="C00000"/>
            <w:vAlign w:val="center"/>
          </w:tcPr>
          <w:p w14:paraId="33C23FA7" w14:textId="77777777" w:rsidR="00C8772E" w:rsidRDefault="00D06781" w:rsidP="00F8441A">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p>
          <w:p w14:paraId="54F45C7A" w14:textId="26A5BDC2" w:rsidR="00D06781" w:rsidRPr="00F8441A" w:rsidRDefault="00AE251E" w:rsidP="00F8441A">
            <w:pPr>
              <w:pStyle w:val="TableParagraph"/>
              <w:rPr>
                <w:sz w:val="22"/>
                <w:szCs w:val="22"/>
              </w:rPr>
            </w:pPr>
            <w:r w:rsidRPr="00AE251E">
              <w:rPr>
                <w:sz w:val="22"/>
                <w:szCs w:val="22"/>
              </w:rPr>
              <w:t xml:space="preserve">Laurence </w:t>
            </w:r>
            <w:proofErr w:type="spellStart"/>
            <w:r w:rsidRPr="00AE251E">
              <w:rPr>
                <w:sz w:val="22"/>
                <w:szCs w:val="22"/>
              </w:rPr>
              <w:t>Darsigny-Trépanier</w:t>
            </w:r>
            <w:proofErr w:type="spellEnd"/>
            <w:r>
              <w:rPr>
                <w:sz w:val="22"/>
                <w:szCs w:val="22"/>
              </w:rPr>
              <w:t xml:space="preserve"> (</w:t>
            </w:r>
            <w:r w:rsidRPr="00F8441A">
              <w:rPr>
                <w:sz w:val="22"/>
                <w:szCs w:val="22"/>
              </w:rPr>
              <w:t>Université de Montréal</w:t>
            </w:r>
            <w:r>
              <w:rPr>
                <w:sz w:val="22"/>
                <w:szCs w:val="22"/>
              </w:rPr>
              <w:t>)</w:t>
            </w:r>
          </w:p>
        </w:tc>
      </w:tr>
    </w:tbl>
    <w:p w14:paraId="61AF0AF3" w14:textId="1343FD33" w:rsidR="00D06781" w:rsidRPr="00F8441A" w:rsidRDefault="00D06781" w:rsidP="00FA26CF"/>
    <w:p w14:paraId="15453129" w14:textId="5518EE2F" w:rsidR="00C8772E" w:rsidRPr="00C8772E" w:rsidRDefault="008C60EB" w:rsidP="00C8772E">
      <w:pPr>
        <w:rPr>
          <w:rStyle w:val="Strong"/>
        </w:rPr>
      </w:pPr>
      <w:r w:rsidRPr="00F8441A">
        <w:rPr>
          <w:rStyle w:val="Strong"/>
        </w:rPr>
        <w:t>202</w:t>
      </w:r>
      <w:r w:rsidR="00547439">
        <w:rPr>
          <w:rStyle w:val="Strong"/>
        </w:rPr>
        <w:t>5</w:t>
      </w:r>
      <w:r w:rsidRPr="00F8441A">
        <w:rPr>
          <w:rStyle w:val="Strong"/>
        </w:rPr>
        <w:t xml:space="preserve"> Topic: </w:t>
      </w:r>
      <w:r w:rsidR="00C8772E" w:rsidRPr="00C8772E">
        <w:rPr>
          <w:rStyle w:val="Strong"/>
        </w:rPr>
        <w:t>Politically engaged biblical studies amid the rise of far-right rhetoric</w:t>
      </w:r>
    </w:p>
    <w:p w14:paraId="149DDE06" w14:textId="1CCEEA0C" w:rsidR="00C8772E" w:rsidRDefault="00C8772E" w:rsidP="00C8772E">
      <w:pPr>
        <w:rPr>
          <w:rStyle w:val="Strong"/>
          <w:b w:val="0"/>
          <w:bCs w:val="0"/>
        </w:rPr>
      </w:pPr>
      <w:r w:rsidRPr="00C8772E">
        <w:rPr>
          <w:rStyle w:val="Strong"/>
          <w:b w:val="0"/>
          <w:bCs w:val="0"/>
        </w:rPr>
        <w:t>At a time when various countries are electing right-wing governments, this student session aims to question our position as Canadian biblical scholars in the face of the rise of far-right ideologies. As sexist, racist, anti-queer/anti-trans and other regressive discourses multiply, certain populations are made increasingly vulnerable. It is therefore necessary to question the role of the student community and faculty specializing in feminist, queer and post/decolonial theories and any other engaged work and the study of the Bible. What should be our role in the production of such biblical readings and/or the enrichment of feminist, queer, post/decolonial, etc. theories through our readings of the Bible, while right-wing discourses tend to mobilize the Bible to oppose to such teaching? This discussion aims to produce a dialogue between students and professors specializing in politically engaged biblical studies concerning these very issues affecting our fields of research, while also chipping away at our own rights.</w:t>
      </w:r>
    </w:p>
    <w:p w14:paraId="2FECAEBA" w14:textId="77777777" w:rsidR="00C8772E" w:rsidRPr="00C8772E" w:rsidRDefault="00C8772E" w:rsidP="00C8772E">
      <w:pPr>
        <w:rPr>
          <w:rStyle w:val="Strong"/>
          <w:b w:val="0"/>
          <w:bCs w:val="0"/>
        </w:rPr>
      </w:pPr>
    </w:p>
    <w:p w14:paraId="16105512" w14:textId="039E81D4" w:rsidR="008C60EB" w:rsidRPr="00C8772E" w:rsidRDefault="008C60EB" w:rsidP="008C60EB">
      <w:pPr>
        <w:rPr>
          <w:rStyle w:val="Strong"/>
          <w:lang w:val="fr-CA"/>
        </w:rPr>
      </w:pPr>
      <w:r w:rsidRPr="00C8772E">
        <w:rPr>
          <w:rStyle w:val="Strong"/>
          <w:lang w:val="fr-CA"/>
        </w:rPr>
        <w:t>Thème 2024</w:t>
      </w:r>
      <w:r w:rsidR="00547439" w:rsidRPr="00C8772E">
        <w:rPr>
          <w:rStyle w:val="Strong"/>
          <w:lang w:val="fr-CA"/>
        </w:rPr>
        <w:t>5</w:t>
      </w:r>
      <w:r w:rsidRPr="00C8772E">
        <w:rPr>
          <w:rStyle w:val="Strong"/>
          <w:lang w:val="fr-CA"/>
        </w:rPr>
        <w:t xml:space="preserve">: </w:t>
      </w:r>
      <w:r w:rsidR="00C8772E" w:rsidRPr="00C8772E">
        <w:rPr>
          <w:rStyle w:val="Strong"/>
          <w:lang w:val="fr-CA"/>
        </w:rPr>
        <w:t>Les études bibliques politiquement engagées à l’aune de la montée en popularité de la rhétorique d’extrême droite</w:t>
      </w:r>
    </w:p>
    <w:p w14:paraId="710AB8E8" w14:textId="3E757970" w:rsidR="00FD6430" w:rsidRDefault="00C8772E" w:rsidP="008C60EB">
      <w:pPr>
        <w:rPr>
          <w:b/>
          <w:bCs/>
          <w:lang w:val="fr-CA"/>
        </w:rPr>
      </w:pPr>
      <w:r w:rsidRPr="00C8772E">
        <w:rPr>
          <w:rStyle w:val="Strong"/>
          <w:b w:val="0"/>
          <w:bCs w:val="0"/>
          <w:lang w:val="fr-CA"/>
        </w:rPr>
        <w:t xml:space="preserve">En ces temps où divers pays élisent des gouvernements de droite, cette session étudiante a pour but de questionner notre position en tant que biblistes </w:t>
      </w:r>
      <w:proofErr w:type="spellStart"/>
      <w:r w:rsidRPr="00C8772E">
        <w:rPr>
          <w:rStyle w:val="Strong"/>
          <w:b w:val="0"/>
          <w:bCs w:val="0"/>
          <w:lang w:val="fr-CA"/>
        </w:rPr>
        <w:t>canadien·nes</w:t>
      </w:r>
      <w:proofErr w:type="spellEnd"/>
      <w:r w:rsidRPr="00C8772E">
        <w:rPr>
          <w:rStyle w:val="Strong"/>
          <w:b w:val="0"/>
          <w:bCs w:val="0"/>
          <w:lang w:val="fr-CA"/>
        </w:rPr>
        <w:t xml:space="preserve"> face à cette montée en popularité. Les discours sexistes, racistes et anti-queer/anti-trans se multipliant, la vulnérabilité de certaines populations est accrue. Il y a donc lieu de se questionner quant au rôle de la communauté étudiante et du corps professoral se spécialisant dans les théories féministes, queer, post/</w:t>
      </w:r>
      <w:proofErr w:type="spellStart"/>
      <w:r w:rsidRPr="00C8772E">
        <w:rPr>
          <w:rStyle w:val="Strong"/>
          <w:b w:val="0"/>
          <w:bCs w:val="0"/>
          <w:lang w:val="fr-CA"/>
        </w:rPr>
        <w:t>décoliniales</w:t>
      </w:r>
      <w:proofErr w:type="spellEnd"/>
      <w:r w:rsidRPr="00C8772E">
        <w:rPr>
          <w:rStyle w:val="Strong"/>
          <w:b w:val="0"/>
          <w:bCs w:val="0"/>
          <w:lang w:val="fr-CA"/>
        </w:rPr>
        <w:t xml:space="preserve"> et autres travaux engagés et l’étude de la Bible. Comment concevoir notre rôle dans la production de telles lectures bibliques et/ou d’enrichissement de la théorie féministe, queer, post/</w:t>
      </w:r>
      <w:proofErr w:type="spellStart"/>
      <w:r w:rsidRPr="00C8772E">
        <w:rPr>
          <w:rStyle w:val="Strong"/>
          <w:b w:val="0"/>
          <w:bCs w:val="0"/>
          <w:lang w:val="fr-CA"/>
        </w:rPr>
        <w:t>décoloniale</w:t>
      </w:r>
      <w:proofErr w:type="spellEnd"/>
      <w:r w:rsidRPr="00C8772E">
        <w:rPr>
          <w:rStyle w:val="Strong"/>
          <w:b w:val="0"/>
          <w:bCs w:val="0"/>
          <w:lang w:val="fr-CA"/>
        </w:rPr>
        <w:t xml:space="preserve">, etc. via nos lectures de la Bible, tandis que les discours de droite tendent à mobiliser la Bible afin de s’opposer à de tels enseignements ? Cette discussion vise à produire un dialogue entre </w:t>
      </w:r>
      <w:proofErr w:type="spellStart"/>
      <w:r w:rsidRPr="00C8772E">
        <w:rPr>
          <w:rStyle w:val="Strong"/>
          <w:b w:val="0"/>
          <w:bCs w:val="0"/>
          <w:lang w:val="fr-CA"/>
        </w:rPr>
        <w:t>étudiant·es</w:t>
      </w:r>
      <w:proofErr w:type="spellEnd"/>
      <w:r w:rsidRPr="00C8772E">
        <w:rPr>
          <w:rStyle w:val="Strong"/>
          <w:b w:val="0"/>
          <w:bCs w:val="0"/>
          <w:lang w:val="fr-CA"/>
        </w:rPr>
        <w:t xml:space="preserve"> et </w:t>
      </w:r>
      <w:proofErr w:type="spellStart"/>
      <w:r w:rsidRPr="00C8772E">
        <w:rPr>
          <w:rStyle w:val="Strong"/>
          <w:b w:val="0"/>
          <w:bCs w:val="0"/>
          <w:lang w:val="fr-CA"/>
        </w:rPr>
        <w:t>professeur·es</w:t>
      </w:r>
      <w:proofErr w:type="spellEnd"/>
      <w:r w:rsidRPr="00C8772E">
        <w:rPr>
          <w:rStyle w:val="Strong"/>
          <w:b w:val="0"/>
          <w:bCs w:val="0"/>
          <w:lang w:val="fr-CA"/>
        </w:rPr>
        <w:t xml:space="preserve"> se spécialisant dans les études bibliques politiquement engagées et concernant les enjeux mentionnés plus haut touchant nos domaines de recherches et parfois aussi, nos droits.</w:t>
      </w:r>
    </w:p>
    <w:p w14:paraId="02F433E8" w14:textId="77777777" w:rsidR="00FD6430" w:rsidRDefault="00FD6430" w:rsidP="008C60EB">
      <w:pPr>
        <w:rPr>
          <w:b/>
          <w:bCs/>
          <w:lang w:val="fr-CA"/>
        </w:rPr>
      </w:pPr>
    </w:p>
    <w:p w14:paraId="351A127E" w14:textId="77777777" w:rsidR="00772DCC" w:rsidRPr="00F8441A" w:rsidRDefault="00772DCC" w:rsidP="008C60EB">
      <w:pPr>
        <w:rPr>
          <w:b/>
          <w:bCs/>
          <w:lang w:val="fr-C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2B1E05" w:rsidRPr="00F8441A" w14:paraId="2238AE9F" w14:textId="77777777" w:rsidTr="001878FB">
        <w:trPr>
          <w:trHeight w:val="287"/>
          <w:jc w:val="center"/>
        </w:trPr>
        <w:tc>
          <w:tcPr>
            <w:tcW w:w="6482" w:type="dxa"/>
            <w:shd w:val="clear" w:color="auto" w:fill="C00000"/>
            <w:vAlign w:val="center"/>
          </w:tcPr>
          <w:p w14:paraId="35A8A7C3" w14:textId="3D930D3E" w:rsidR="002B1E05" w:rsidRPr="00F8441A" w:rsidRDefault="00547439" w:rsidP="00BF7948">
            <w:pPr>
              <w:pStyle w:val="TableParagraph"/>
              <w:rPr>
                <w:sz w:val="22"/>
                <w:szCs w:val="22"/>
              </w:rPr>
            </w:pPr>
            <w:r>
              <w:rPr>
                <w:sz w:val="22"/>
                <w:szCs w:val="22"/>
              </w:rPr>
              <w:t>Tuesday</w:t>
            </w:r>
            <w:r w:rsidRPr="00F8441A">
              <w:rPr>
                <w:sz w:val="22"/>
                <w:szCs w:val="22"/>
              </w:rPr>
              <w:t xml:space="preserve"> </w:t>
            </w:r>
            <w:r w:rsidR="002B1E05" w:rsidRPr="00F8441A">
              <w:rPr>
                <w:sz w:val="22"/>
                <w:szCs w:val="22"/>
              </w:rPr>
              <w:t>2:00-3:20 p.m. (</w:t>
            </w:r>
            <w:r w:rsidR="00772DCC">
              <w:rPr>
                <w:sz w:val="22"/>
                <w:szCs w:val="22"/>
              </w:rPr>
              <w:t>SJC 302</w:t>
            </w:r>
            <w:r w:rsidR="002B1E05" w:rsidRPr="00F8441A">
              <w:rPr>
                <w:sz w:val="22"/>
                <w:szCs w:val="22"/>
              </w:rPr>
              <w:t>)</w:t>
            </w:r>
          </w:p>
        </w:tc>
      </w:tr>
      <w:tr w:rsidR="002B1E05" w:rsidRPr="00F8441A" w14:paraId="6DF3CC77" w14:textId="77777777" w:rsidTr="001878FB">
        <w:trPr>
          <w:trHeight w:val="287"/>
          <w:jc w:val="center"/>
        </w:trPr>
        <w:tc>
          <w:tcPr>
            <w:tcW w:w="6482" w:type="dxa"/>
            <w:shd w:val="clear" w:color="auto" w:fill="C00000"/>
            <w:vAlign w:val="center"/>
          </w:tcPr>
          <w:p w14:paraId="738FC7E0" w14:textId="1171842E" w:rsidR="002B1E05" w:rsidRPr="00F8441A" w:rsidRDefault="002B1E05" w:rsidP="00BF7948">
            <w:pPr>
              <w:pStyle w:val="TableParagraph"/>
              <w:rPr>
                <w:sz w:val="22"/>
                <w:szCs w:val="22"/>
              </w:rPr>
            </w:pPr>
            <w:r w:rsidRPr="00F8441A">
              <w:rPr>
                <w:sz w:val="22"/>
                <w:szCs w:val="22"/>
              </w:rPr>
              <w:t>Student Essay Prizes</w:t>
            </w:r>
          </w:p>
        </w:tc>
      </w:tr>
      <w:tr w:rsidR="002B1E05" w:rsidRPr="00F8441A" w14:paraId="0D6F12AA" w14:textId="77777777" w:rsidTr="001878FB">
        <w:trPr>
          <w:trHeight w:val="290"/>
          <w:jc w:val="center"/>
        </w:trPr>
        <w:tc>
          <w:tcPr>
            <w:tcW w:w="6482" w:type="dxa"/>
            <w:shd w:val="clear" w:color="auto" w:fill="C00000"/>
            <w:vAlign w:val="center"/>
          </w:tcPr>
          <w:p w14:paraId="3CF7E73E" w14:textId="37B57A2A" w:rsidR="002B1E05" w:rsidRPr="00F8441A" w:rsidRDefault="002B1E05"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547439">
              <w:rPr>
                <w:sz w:val="22"/>
                <w:szCs w:val="22"/>
              </w:rPr>
              <w:t>Erin Runions</w:t>
            </w:r>
            <w:r w:rsidRPr="00F8441A">
              <w:rPr>
                <w:sz w:val="22"/>
                <w:szCs w:val="22"/>
              </w:rPr>
              <w:t xml:space="preserve"> </w:t>
            </w:r>
            <w:r w:rsidR="00F8441A">
              <w:rPr>
                <w:sz w:val="22"/>
                <w:szCs w:val="22"/>
              </w:rPr>
              <w:t>(</w:t>
            </w:r>
            <w:r w:rsidR="00547439">
              <w:rPr>
                <w:sz w:val="22"/>
                <w:szCs w:val="22"/>
              </w:rPr>
              <w:t>Pomona College</w:t>
            </w:r>
            <w:r w:rsidR="00F8441A">
              <w:rPr>
                <w:sz w:val="22"/>
                <w:szCs w:val="22"/>
              </w:rPr>
              <w:t>)</w:t>
            </w:r>
          </w:p>
        </w:tc>
      </w:tr>
    </w:tbl>
    <w:p w14:paraId="41F65556" w14:textId="22348E0C" w:rsidR="002B1E05" w:rsidRPr="00F8441A" w:rsidRDefault="002B1E05" w:rsidP="002B1E05"/>
    <w:tbl>
      <w:tblPr>
        <w:tblW w:w="5000" w:type="pct"/>
        <w:tblLayout w:type="fixed"/>
        <w:tblCellMar>
          <w:top w:w="57" w:type="dxa"/>
          <w:left w:w="57" w:type="dxa"/>
          <w:bottom w:w="57" w:type="dxa"/>
          <w:right w:w="57" w:type="dxa"/>
        </w:tblCellMar>
        <w:tblLook w:val="01E0" w:firstRow="1" w:lastRow="1" w:firstColumn="1" w:lastColumn="1" w:noHBand="0" w:noVBand="0"/>
      </w:tblPr>
      <w:tblGrid>
        <w:gridCol w:w="1297"/>
        <w:gridCol w:w="8789"/>
      </w:tblGrid>
      <w:tr w:rsidR="00551E89" w:rsidRPr="00F8441A" w14:paraId="427A0400" w14:textId="77777777" w:rsidTr="002B1E05">
        <w:trPr>
          <w:trHeight w:val="83"/>
        </w:trPr>
        <w:tc>
          <w:tcPr>
            <w:tcW w:w="643" w:type="pct"/>
          </w:tcPr>
          <w:p w14:paraId="7405DC5A" w14:textId="77777777" w:rsidR="00551E89" w:rsidRPr="00F8441A" w:rsidRDefault="00551E89" w:rsidP="00551E89">
            <w:r w:rsidRPr="00F8441A">
              <w:t>2:00-2:30</w:t>
            </w:r>
          </w:p>
        </w:tc>
        <w:tc>
          <w:tcPr>
            <w:tcW w:w="4357" w:type="pct"/>
          </w:tcPr>
          <w:p w14:paraId="393B5D54" w14:textId="77777777" w:rsidR="00C8772E" w:rsidRDefault="00551E89" w:rsidP="00C8772E">
            <w:r w:rsidRPr="00F8441A">
              <w:t>Founders Prize:</w:t>
            </w:r>
            <w:r w:rsidR="0056388A" w:rsidRPr="00F8441A">
              <w:t xml:space="preserve"> </w:t>
            </w:r>
          </w:p>
          <w:p w14:paraId="6C6A1D99" w14:textId="1EFF0A50" w:rsidR="00C8772E" w:rsidRDefault="00C8772E" w:rsidP="00C8772E">
            <w:r>
              <w:t>Jasmine Wiens (Knox College, Toronto School of Theology)</w:t>
            </w:r>
          </w:p>
          <w:p w14:paraId="725BAFF3" w14:textId="64D81D82" w:rsidR="00551E89" w:rsidRPr="00C8772E" w:rsidRDefault="00C8772E" w:rsidP="00C8772E">
            <w:pPr>
              <w:rPr>
                <w:rStyle w:val="Strong"/>
                <w:b w:val="0"/>
                <w:bCs w:val="0"/>
                <w:color w:val="000000"/>
                <w:lang w:eastAsia="fr-CA"/>
              </w:rPr>
            </w:pPr>
            <w:r w:rsidRPr="00C8772E">
              <w:rPr>
                <w:b/>
                <w:bCs/>
              </w:rPr>
              <w:t>Learning from the Land: The Violence against Mountains and People in Ezekiel 6</w:t>
            </w:r>
          </w:p>
        </w:tc>
      </w:tr>
      <w:tr w:rsidR="00873E87" w:rsidRPr="00F8441A" w14:paraId="1C745C6D" w14:textId="77777777" w:rsidTr="002B1E05">
        <w:trPr>
          <w:trHeight w:val="83"/>
        </w:trPr>
        <w:tc>
          <w:tcPr>
            <w:tcW w:w="643" w:type="pct"/>
          </w:tcPr>
          <w:p w14:paraId="5DF83E41" w14:textId="77777777" w:rsidR="00873E87" w:rsidRPr="00F8441A" w:rsidRDefault="00000000" w:rsidP="002B1E05">
            <w:r w:rsidRPr="00F8441A">
              <w:t>2:30-2:40</w:t>
            </w:r>
          </w:p>
        </w:tc>
        <w:tc>
          <w:tcPr>
            <w:tcW w:w="4357" w:type="pct"/>
          </w:tcPr>
          <w:p w14:paraId="17791DAE" w14:textId="77777777" w:rsidR="00873E87" w:rsidRPr="00F8441A" w:rsidRDefault="00000000" w:rsidP="002B1E05">
            <w:r w:rsidRPr="00F8441A">
              <w:t>Questions</w:t>
            </w:r>
          </w:p>
        </w:tc>
      </w:tr>
      <w:tr w:rsidR="00873E87" w:rsidRPr="00F8441A" w14:paraId="5C28321D" w14:textId="77777777" w:rsidTr="00FA26CF">
        <w:trPr>
          <w:trHeight w:val="26"/>
        </w:trPr>
        <w:tc>
          <w:tcPr>
            <w:tcW w:w="643" w:type="pct"/>
          </w:tcPr>
          <w:p w14:paraId="370A8EA0" w14:textId="77777777" w:rsidR="00873E87" w:rsidRPr="00F8441A" w:rsidRDefault="00000000" w:rsidP="002B1E05">
            <w:r w:rsidRPr="00F8441A">
              <w:t>2:40-3:10</w:t>
            </w:r>
          </w:p>
        </w:tc>
        <w:tc>
          <w:tcPr>
            <w:tcW w:w="4357" w:type="pct"/>
          </w:tcPr>
          <w:p w14:paraId="79612616" w14:textId="77777777" w:rsidR="00C8772E" w:rsidRDefault="00551E89" w:rsidP="00C1354D">
            <w:r w:rsidRPr="00F8441A">
              <w:t xml:space="preserve">Jeremias Prize: </w:t>
            </w:r>
          </w:p>
          <w:p w14:paraId="61718C82" w14:textId="45ED56BA" w:rsidR="00551E89" w:rsidRPr="00E0088B" w:rsidRDefault="00E0088B" w:rsidP="00E0088B">
            <w:pPr>
              <w:pStyle w:val="ListParagraph"/>
              <w:ind w:left="720"/>
              <w:rPr>
                <w:rStyle w:val="Strong"/>
                <w:b w:val="0"/>
                <w:bCs w:val="0"/>
                <w:color w:val="000000"/>
                <w:shd w:val="clear" w:color="auto" w:fill="FFFFFF"/>
              </w:rPr>
            </w:pPr>
            <w:r>
              <w:rPr>
                <w:rStyle w:val="Strong"/>
                <w:b w:val="0"/>
                <w:bCs w:val="0"/>
                <w:color w:val="000000"/>
                <w:shd w:val="clear" w:color="auto" w:fill="FFFFFF"/>
              </w:rPr>
              <w:t>7</w:t>
            </w:r>
            <w:r>
              <w:rPr>
                <w:rStyle w:val="Strong"/>
                <w:color w:val="000000"/>
                <w:shd w:val="clear" w:color="auto" w:fill="FFFFFF"/>
              </w:rPr>
              <w:t>:</w:t>
            </w:r>
          </w:p>
        </w:tc>
      </w:tr>
      <w:tr w:rsidR="00873E87" w:rsidRPr="00F8441A" w14:paraId="747ADBC5" w14:textId="77777777" w:rsidTr="002B1E05">
        <w:trPr>
          <w:trHeight w:val="83"/>
        </w:trPr>
        <w:tc>
          <w:tcPr>
            <w:tcW w:w="643" w:type="pct"/>
          </w:tcPr>
          <w:p w14:paraId="0D17690A" w14:textId="77777777" w:rsidR="00873E87" w:rsidRPr="00F8441A" w:rsidRDefault="00000000" w:rsidP="002B1E05">
            <w:r w:rsidRPr="00F8441A">
              <w:t>3:10-3:20</w:t>
            </w:r>
          </w:p>
        </w:tc>
        <w:tc>
          <w:tcPr>
            <w:tcW w:w="4357" w:type="pct"/>
          </w:tcPr>
          <w:p w14:paraId="56256AB1" w14:textId="77777777" w:rsidR="00873E87" w:rsidRPr="00F8441A" w:rsidRDefault="00000000" w:rsidP="002B1E05">
            <w:r w:rsidRPr="00F8441A">
              <w:t>Questions</w:t>
            </w:r>
          </w:p>
        </w:tc>
      </w:tr>
    </w:tbl>
    <w:p w14:paraId="3D744ECA" w14:textId="77777777" w:rsidR="00BF7948" w:rsidRDefault="00BF7948" w:rsidP="002B1E05"/>
    <w:p w14:paraId="4F2149E7" w14:textId="77777777" w:rsidR="00F2518F" w:rsidRPr="00F8441A" w:rsidRDefault="00F2518F" w:rsidP="002B1E0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2B1E05" w:rsidRPr="00F8441A" w14:paraId="1030A5E2" w14:textId="77777777" w:rsidTr="001878FB">
        <w:trPr>
          <w:trHeight w:val="287"/>
          <w:jc w:val="center"/>
        </w:trPr>
        <w:tc>
          <w:tcPr>
            <w:tcW w:w="6482" w:type="dxa"/>
            <w:shd w:val="clear" w:color="auto" w:fill="C00000"/>
            <w:vAlign w:val="center"/>
          </w:tcPr>
          <w:p w14:paraId="28CE5F74" w14:textId="75A075FE" w:rsidR="002B1E05" w:rsidRPr="00F8441A" w:rsidRDefault="00547439" w:rsidP="00BF7948">
            <w:pPr>
              <w:pStyle w:val="TableParagraph"/>
              <w:rPr>
                <w:sz w:val="22"/>
                <w:szCs w:val="22"/>
              </w:rPr>
            </w:pPr>
            <w:r>
              <w:rPr>
                <w:sz w:val="22"/>
                <w:szCs w:val="22"/>
              </w:rPr>
              <w:t>Tuesday</w:t>
            </w:r>
            <w:r w:rsidRPr="00F8441A">
              <w:rPr>
                <w:sz w:val="22"/>
                <w:szCs w:val="22"/>
              </w:rPr>
              <w:t xml:space="preserve"> </w:t>
            </w:r>
            <w:r w:rsidR="002B1E05" w:rsidRPr="00F8441A">
              <w:rPr>
                <w:sz w:val="22"/>
                <w:szCs w:val="22"/>
              </w:rPr>
              <w:t>3:30-5:00 p.m. (</w:t>
            </w:r>
            <w:r w:rsidR="00772DCC">
              <w:rPr>
                <w:sz w:val="22"/>
                <w:szCs w:val="22"/>
              </w:rPr>
              <w:t>SJC 302</w:t>
            </w:r>
            <w:r w:rsidR="002B1E05" w:rsidRPr="00F8441A">
              <w:rPr>
                <w:sz w:val="22"/>
                <w:szCs w:val="22"/>
              </w:rPr>
              <w:t>)</w:t>
            </w:r>
          </w:p>
        </w:tc>
      </w:tr>
      <w:tr w:rsidR="002B1E05" w:rsidRPr="00F8441A" w14:paraId="1F3A3D94" w14:textId="77777777" w:rsidTr="001878FB">
        <w:trPr>
          <w:trHeight w:val="287"/>
          <w:jc w:val="center"/>
        </w:trPr>
        <w:tc>
          <w:tcPr>
            <w:tcW w:w="6482" w:type="dxa"/>
            <w:shd w:val="clear" w:color="auto" w:fill="C00000"/>
            <w:vAlign w:val="center"/>
          </w:tcPr>
          <w:p w14:paraId="3558802E" w14:textId="3A8EB1B0" w:rsidR="002B1E05" w:rsidRPr="00F8441A" w:rsidRDefault="002B1E05" w:rsidP="00BF7948">
            <w:pPr>
              <w:pStyle w:val="TableParagraph"/>
              <w:rPr>
                <w:sz w:val="22"/>
                <w:szCs w:val="22"/>
              </w:rPr>
            </w:pPr>
            <w:r w:rsidRPr="00F8441A">
              <w:rPr>
                <w:sz w:val="22"/>
                <w:szCs w:val="22"/>
              </w:rPr>
              <w:t>Annual General Meeting</w:t>
            </w:r>
          </w:p>
        </w:tc>
      </w:tr>
      <w:tr w:rsidR="002B1E05" w:rsidRPr="00F8441A" w14:paraId="2D5D6201" w14:textId="77777777" w:rsidTr="001878FB">
        <w:trPr>
          <w:trHeight w:val="290"/>
          <w:jc w:val="center"/>
        </w:trPr>
        <w:tc>
          <w:tcPr>
            <w:tcW w:w="6482" w:type="dxa"/>
            <w:shd w:val="clear" w:color="auto" w:fill="C00000"/>
            <w:vAlign w:val="center"/>
          </w:tcPr>
          <w:p w14:paraId="18591A94" w14:textId="45A9DAEF" w:rsidR="002B1E05" w:rsidRPr="00F8441A" w:rsidRDefault="002B1E05"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547439">
              <w:rPr>
                <w:sz w:val="22"/>
                <w:szCs w:val="22"/>
              </w:rPr>
              <w:t>Erin Runions</w:t>
            </w:r>
            <w:r w:rsidRPr="00F8441A">
              <w:rPr>
                <w:sz w:val="22"/>
                <w:szCs w:val="22"/>
              </w:rPr>
              <w:t xml:space="preserve"> </w:t>
            </w:r>
            <w:r w:rsidR="00F8441A">
              <w:rPr>
                <w:sz w:val="22"/>
                <w:szCs w:val="22"/>
              </w:rPr>
              <w:t>(</w:t>
            </w:r>
            <w:r w:rsidR="00547439">
              <w:rPr>
                <w:sz w:val="22"/>
                <w:szCs w:val="22"/>
              </w:rPr>
              <w:t>Pomona College</w:t>
            </w:r>
            <w:r w:rsidR="00F8441A">
              <w:rPr>
                <w:sz w:val="22"/>
                <w:szCs w:val="22"/>
              </w:rPr>
              <w:t>)</w:t>
            </w:r>
          </w:p>
        </w:tc>
      </w:tr>
    </w:tbl>
    <w:p w14:paraId="52BF8682" w14:textId="77777777" w:rsidR="00873E87" w:rsidRPr="00F8441A" w:rsidRDefault="00873E87" w:rsidP="002B1E05"/>
    <w:p w14:paraId="29367B10" w14:textId="77777777" w:rsidR="00873E87" w:rsidRPr="00F8441A" w:rsidRDefault="00873E87" w:rsidP="002B1E0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2B1E05" w:rsidRPr="00F8441A" w14:paraId="0E086CD0" w14:textId="77777777" w:rsidTr="001878FB">
        <w:trPr>
          <w:trHeight w:val="287"/>
          <w:jc w:val="center"/>
        </w:trPr>
        <w:tc>
          <w:tcPr>
            <w:tcW w:w="6482" w:type="dxa"/>
            <w:shd w:val="clear" w:color="auto" w:fill="C00000"/>
            <w:vAlign w:val="center"/>
          </w:tcPr>
          <w:p w14:paraId="6C9AE9CE" w14:textId="5717314C" w:rsidR="002B1E05" w:rsidRPr="00F8441A" w:rsidRDefault="00547439" w:rsidP="00BF7948">
            <w:pPr>
              <w:pStyle w:val="TableParagraph"/>
              <w:rPr>
                <w:sz w:val="22"/>
                <w:szCs w:val="22"/>
              </w:rPr>
            </w:pPr>
            <w:r>
              <w:rPr>
                <w:sz w:val="22"/>
                <w:szCs w:val="22"/>
              </w:rPr>
              <w:t>Tuesday</w:t>
            </w:r>
            <w:r w:rsidRPr="00F8441A">
              <w:rPr>
                <w:sz w:val="22"/>
                <w:szCs w:val="22"/>
              </w:rPr>
              <w:t xml:space="preserve"> </w:t>
            </w:r>
            <w:r w:rsidR="002B1E05" w:rsidRPr="00F8441A">
              <w:rPr>
                <w:sz w:val="22"/>
                <w:szCs w:val="22"/>
              </w:rPr>
              <w:t>5:</w:t>
            </w:r>
            <w:r w:rsidR="00903B9B" w:rsidRPr="00F8441A">
              <w:rPr>
                <w:sz w:val="22"/>
                <w:szCs w:val="22"/>
              </w:rPr>
              <w:t>15</w:t>
            </w:r>
            <w:r w:rsidR="002B1E05" w:rsidRPr="00F8441A">
              <w:rPr>
                <w:sz w:val="22"/>
                <w:szCs w:val="22"/>
              </w:rPr>
              <w:t>-6:</w:t>
            </w:r>
            <w:r w:rsidR="00903B9B" w:rsidRPr="00F8441A">
              <w:rPr>
                <w:sz w:val="22"/>
                <w:szCs w:val="22"/>
              </w:rPr>
              <w:t>15</w:t>
            </w:r>
            <w:r w:rsidR="002B1E05" w:rsidRPr="00F8441A">
              <w:rPr>
                <w:sz w:val="22"/>
                <w:szCs w:val="22"/>
              </w:rPr>
              <w:t xml:space="preserve"> p.m. (</w:t>
            </w:r>
            <w:r w:rsidR="00772DCC">
              <w:rPr>
                <w:sz w:val="22"/>
                <w:szCs w:val="22"/>
              </w:rPr>
              <w:t>SJC 302</w:t>
            </w:r>
            <w:r w:rsidR="002B1E05" w:rsidRPr="00F8441A">
              <w:rPr>
                <w:sz w:val="22"/>
                <w:szCs w:val="22"/>
              </w:rPr>
              <w:t>)</w:t>
            </w:r>
          </w:p>
        </w:tc>
      </w:tr>
      <w:tr w:rsidR="002B1E05" w:rsidRPr="00F8441A" w14:paraId="5034407D" w14:textId="77777777" w:rsidTr="001878FB">
        <w:trPr>
          <w:trHeight w:val="287"/>
          <w:jc w:val="center"/>
        </w:trPr>
        <w:tc>
          <w:tcPr>
            <w:tcW w:w="6482" w:type="dxa"/>
            <w:shd w:val="clear" w:color="auto" w:fill="C00000"/>
            <w:vAlign w:val="center"/>
          </w:tcPr>
          <w:p w14:paraId="74432D78" w14:textId="12EC59B0" w:rsidR="002B1E05" w:rsidRPr="00F8441A" w:rsidRDefault="002B1E05" w:rsidP="00BF7948">
            <w:pPr>
              <w:pStyle w:val="TableParagraph"/>
              <w:rPr>
                <w:sz w:val="22"/>
                <w:szCs w:val="22"/>
              </w:rPr>
            </w:pPr>
            <w:r w:rsidRPr="00F8441A">
              <w:rPr>
                <w:sz w:val="22"/>
                <w:szCs w:val="22"/>
              </w:rPr>
              <w:t>Presidential Address</w:t>
            </w:r>
          </w:p>
        </w:tc>
      </w:tr>
      <w:tr w:rsidR="002B1E05" w:rsidRPr="00F8441A" w14:paraId="752FA4AC" w14:textId="77777777" w:rsidTr="001878FB">
        <w:trPr>
          <w:trHeight w:val="290"/>
          <w:jc w:val="center"/>
        </w:trPr>
        <w:tc>
          <w:tcPr>
            <w:tcW w:w="6482" w:type="dxa"/>
            <w:shd w:val="clear" w:color="auto" w:fill="C00000"/>
            <w:vAlign w:val="center"/>
          </w:tcPr>
          <w:p w14:paraId="7F9AEAD3" w14:textId="46B796AF" w:rsidR="002B1E05" w:rsidRPr="00F8441A" w:rsidRDefault="002B1E05" w:rsidP="00F8441A">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AA0D13">
              <w:rPr>
                <w:sz w:val="22"/>
                <w:szCs w:val="22"/>
              </w:rPr>
              <w:t xml:space="preserve">Alicia Batten </w:t>
            </w:r>
            <w:r w:rsidR="00F8441A" w:rsidRPr="00F8441A">
              <w:rPr>
                <w:sz w:val="22"/>
                <w:szCs w:val="22"/>
              </w:rPr>
              <w:t>(</w:t>
            </w:r>
            <w:r w:rsidR="00CB50A4">
              <w:rPr>
                <w:sz w:val="22"/>
                <w:szCs w:val="22"/>
              </w:rPr>
              <w:t xml:space="preserve">CGUC, </w:t>
            </w:r>
            <w:r w:rsidR="00AA0D13">
              <w:rPr>
                <w:sz w:val="22"/>
                <w:szCs w:val="22"/>
              </w:rPr>
              <w:t>University of Waterloo</w:t>
            </w:r>
            <w:r w:rsidR="00F8441A" w:rsidRPr="00F8441A">
              <w:rPr>
                <w:sz w:val="22"/>
                <w:szCs w:val="22"/>
              </w:rPr>
              <w:t>)</w:t>
            </w:r>
          </w:p>
        </w:tc>
      </w:tr>
    </w:tbl>
    <w:p w14:paraId="2A1BE3DD" w14:textId="77777777" w:rsidR="00873E87" w:rsidRPr="00F8441A" w:rsidRDefault="00873E87" w:rsidP="00FA26CF"/>
    <w:p w14:paraId="4C61BB6C" w14:textId="713BE14C" w:rsidR="00873E87" w:rsidRPr="00F8441A" w:rsidRDefault="00547439" w:rsidP="00551E89">
      <w:pPr>
        <w:jc w:val="center"/>
      </w:pPr>
      <w:r>
        <w:t>Erin Runions</w:t>
      </w:r>
      <w:r w:rsidR="00551E89" w:rsidRPr="00F8441A">
        <w:t xml:space="preserve"> (</w:t>
      </w:r>
      <w:r>
        <w:t>Pomona College</w:t>
      </w:r>
      <w:r w:rsidR="00551E89" w:rsidRPr="00F8441A">
        <w:t>)</w:t>
      </w:r>
    </w:p>
    <w:p w14:paraId="13B8F642" w14:textId="6A0E54EA" w:rsidR="000C6A31" w:rsidRPr="00F8441A" w:rsidRDefault="00196BBD" w:rsidP="000C6A31">
      <w:pPr>
        <w:jc w:val="center"/>
        <w:rPr>
          <w:b/>
          <w:bCs/>
          <w:lang w:val="en-CA"/>
        </w:rPr>
      </w:pPr>
      <w:r w:rsidRPr="00196BBD">
        <w:rPr>
          <w:b/>
          <w:bCs/>
          <w:lang w:val="en-CA"/>
        </w:rPr>
        <w:t>The Carceral Afterlives of Isaiah 66:24 and the Question of the Human</w:t>
      </w:r>
    </w:p>
    <w:p w14:paraId="641FF7FC" w14:textId="77777777" w:rsidR="000C6A31" w:rsidRPr="00F8441A" w:rsidRDefault="000C6A31" w:rsidP="000C6A31">
      <w:pPr>
        <w:rPr>
          <w:lang w:val="en-CA"/>
        </w:rPr>
      </w:pPr>
      <w:r w:rsidRPr="00F8441A">
        <w:rPr>
          <w:lang w:val="en-CA"/>
        </w:rPr>
        <w:t> </w:t>
      </w:r>
    </w:p>
    <w:p w14:paraId="20844B6C" w14:textId="10887858" w:rsidR="00FD6430" w:rsidRPr="00B662BF" w:rsidRDefault="00D90ED1" w:rsidP="00B662BF">
      <w:pPr>
        <w:rPr>
          <w:lang w:val="en-CA"/>
        </w:rPr>
      </w:pPr>
      <w:r w:rsidRPr="00D90ED1">
        <w:rPr>
          <w:lang w:val="en-CA"/>
        </w:rPr>
        <w:t>The CSBS is one of the longest standing Humanities societies in Canada, but what is our relationship to the larger Humanities today? If the discipline and the Society are to flourish, biblical scholars may need to be intentional about contributing to larger conversations in the Humanities. For instance, ethnic studies, indigenous studies, feminist, gender and sexuality studies, and the larger discipline of religious studies have raised questions about the category of the “human.” Drawing on these deliberations and recent work to this end in biblical studies, this lecture considers the role of biblical studies in defining the category and place of the human. I show how biblical scholarship about one biblical text contributes to the exclusion of the “criminal” from conditions of the human. I follow the carceral afterlives of Isaiah 66:24, with its expulsion of rebels to unquenchable fire and undying worms. Over many centuries, the morbid dynamics of Isaiah 66:24 were transformed so that the valley of Hinnom—the presumed geographic referent for Isaiah 66:24 and the early Christian idea of Gehenna—became a garbage dump where criminals were executed and burned. Progressively embellished in philological commentary about Gehenna from the seventeenth century onward, these imagined scenarios were taken as fact and incorporated into theological controversies about hell in the nineteenth and twentieth centuries, in the U.S. and Canada. Association of criminals, hell, and prisons in these debates contributes to an ethos where carceral systems can treat mostly racialized people—and in Canada disproportionately indigenous and migrant people—as less than human. Finally, I consider if there are ways to repair this harm.</w:t>
      </w:r>
    </w:p>
    <w:p w14:paraId="7A3CB0E6" w14:textId="77777777" w:rsidR="00FD6430" w:rsidRDefault="00FD6430" w:rsidP="00FA26CF"/>
    <w:p w14:paraId="330DC528" w14:textId="77777777" w:rsidR="00F2518F" w:rsidRPr="00F8441A" w:rsidRDefault="00F2518F" w:rsidP="00FA26CF"/>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FA26CF" w:rsidRPr="00F8441A" w14:paraId="7F398A27" w14:textId="77777777" w:rsidTr="001878FB">
        <w:trPr>
          <w:trHeight w:val="287"/>
          <w:jc w:val="center"/>
        </w:trPr>
        <w:tc>
          <w:tcPr>
            <w:tcW w:w="6482" w:type="dxa"/>
            <w:shd w:val="clear" w:color="auto" w:fill="C00000"/>
            <w:vAlign w:val="center"/>
          </w:tcPr>
          <w:p w14:paraId="1AA32119" w14:textId="3723B55A" w:rsidR="00FA26CF" w:rsidRPr="00F8441A" w:rsidRDefault="00547439" w:rsidP="00BF7948">
            <w:pPr>
              <w:pStyle w:val="TableParagraph"/>
              <w:rPr>
                <w:sz w:val="22"/>
                <w:szCs w:val="22"/>
              </w:rPr>
            </w:pPr>
            <w:r>
              <w:rPr>
                <w:sz w:val="22"/>
                <w:szCs w:val="22"/>
              </w:rPr>
              <w:t>Tuesday</w:t>
            </w:r>
            <w:r w:rsidRPr="00F8441A">
              <w:rPr>
                <w:sz w:val="22"/>
                <w:szCs w:val="22"/>
              </w:rPr>
              <w:t xml:space="preserve"> </w:t>
            </w:r>
            <w:r w:rsidR="00FA26CF" w:rsidRPr="00F8441A">
              <w:rPr>
                <w:sz w:val="22"/>
                <w:szCs w:val="22"/>
              </w:rPr>
              <w:t>6:30 p.m.</w:t>
            </w:r>
            <w:r w:rsidR="00E0088B">
              <w:rPr>
                <w:sz w:val="22"/>
                <w:szCs w:val="22"/>
              </w:rPr>
              <w:t>-7:50 p.m.</w:t>
            </w:r>
            <w:r w:rsidR="00FA26CF" w:rsidRPr="00F8441A">
              <w:rPr>
                <w:sz w:val="22"/>
                <w:szCs w:val="22"/>
              </w:rPr>
              <w:t xml:space="preserve"> (</w:t>
            </w:r>
            <w:r w:rsidR="00772DCC">
              <w:rPr>
                <w:sz w:val="22"/>
                <w:szCs w:val="22"/>
              </w:rPr>
              <w:t>SJC 302</w:t>
            </w:r>
            <w:r w:rsidR="00FA26CF" w:rsidRPr="00F8441A">
              <w:rPr>
                <w:sz w:val="22"/>
                <w:szCs w:val="22"/>
              </w:rPr>
              <w:t>)</w:t>
            </w:r>
          </w:p>
        </w:tc>
      </w:tr>
      <w:tr w:rsidR="00FA26CF" w:rsidRPr="00F8441A" w14:paraId="139F8E6A" w14:textId="77777777" w:rsidTr="001878FB">
        <w:trPr>
          <w:trHeight w:val="287"/>
          <w:jc w:val="center"/>
        </w:trPr>
        <w:tc>
          <w:tcPr>
            <w:tcW w:w="6482" w:type="dxa"/>
            <w:shd w:val="clear" w:color="auto" w:fill="C00000"/>
            <w:vAlign w:val="center"/>
          </w:tcPr>
          <w:p w14:paraId="5D7604B5" w14:textId="17447C00" w:rsidR="00FA26CF" w:rsidRPr="00F8441A" w:rsidRDefault="00FA26CF" w:rsidP="00BF7948">
            <w:pPr>
              <w:pStyle w:val="TableParagraph"/>
              <w:rPr>
                <w:sz w:val="22"/>
                <w:szCs w:val="22"/>
              </w:rPr>
            </w:pPr>
            <w:r w:rsidRPr="00F8441A">
              <w:rPr>
                <w:sz w:val="22"/>
                <w:szCs w:val="22"/>
              </w:rPr>
              <w:t>CSBS Reception</w:t>
            </w:r>
          </w:p>
        </w:tc>
      </w:tr>
    </w:tbl>
    <w:p w14:paraId="3F76E715" w14:textId="77777777" w:rsidR="00873E87" w:rsidRPr="00F8441A" w:rsidRDefault="00873E87" w:rsidP="00FA26CF"/>
    <w:p w14:paraId="7253BDA7" w14:textId="502FA705" w:rsidR="00873E87" w:rsidRPr="00F8441A" w:rsidRDefault="00547439" w:rsidP="00AC3C7B">
      <w:pPr>
        <w:pStyle w:val="Heading1"/>
        <w:rPr>
          <w:sz w:val="22"/>
          <w:szCs w:val="22"/>
        </w:rPr>
      </w:pPr>
      <w:r>
        <w:rPr>
          <w:sz w:val="22"/>
          <w:szCs w:val="22"/>
        </w:rPr>
        <w:t>Wednesday</w:t>
      </w:r>
      <w:r w:rsidR="00AC3C7B" w:rsidRPr="00F8441A">
        <w:rPr>
          <w:sz w:val="22"/>
          <w:szCs w:val="22"/>
        </w:rPr>
        <w:t xml:space="preserve">, </w:t>
      </w:r>
      <w:r w:rsidR="001C326D" w:rsidRPr="00F8441A">
        <w:rPr>
          <w:sz w:val="22"/>
          <w:szCs w:val="22"/>
        </w:rPr>
        <w:t xml:space="preserve">June </w:t>
      </w:r>
      <w:r>
        <w:rPr>
          <w:sz w:val="22"/>
          <w:szCs w:val="22"/>
        </w:rPr>
        <w:t>4</w:t>
      </w:r>
    </w:p>
    <w:p w14:paraId="7EE52BFA" w14:textId="77777777" w:rsidR="00AC3C7B" w:rsidRPr="00F8441A" w:rsidRDefault="00AC3C7B" w:rsidP="00BF794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FA26CF" w:rsidRPr="00F8441A" w14:paraId="3DAFA046" w14:textId="77777777" w:rsidTr="001878FB">
        <w:trPr>
          <w:trHeight w:val="287"/>
          <w:jc w:val="center"/>
        </w:trPr>
        <w:tc>
          <w:tcPr>
            <w:tcW w:w="6482" w:type="dxa"/>
            <w:shd w:val="clear" w:color="auto" w:fill="C00000"/>
            <w:vAlign w:val="center"/>
          </w:tcPr>
          <w:p w14:paraId="53429DE1" w14:textId="1B92AF59" w:rsidR="00FA26CF" w:rsidRPr="00F8441A" w:rsidRDefault="00547439" w:rsidP="00BF7948">
            <w:pPr>
              <w:pStyle w:val="TableParagraph"/>
              <w:rPr>
                <w:sz w:val="22"/>
                <w:szCs w:val="22"/>
              </w:rPr>
            </w:pPr>
            <w:r>
              <w:rPr>
                <w:sz w:val="22"/>
                <w:szCs w:val="22"/>
              </w:rPr>
              <w:t>Wednesday</w:t>
            </w:r>
            <w:r w:rsidR="00FA26CF" w:rsidRPr="00F8441A">
              <w:rPr>
                <w:sz w:val="22"/>
                <w:szCs w:val="22"/>
              </w:rPr>
              <w:t xml:space="preserve"> </w:t>
            </w:r>
            <w:r w:rsidR="0077057B">
              <w:rPr>
                <w:sz w:val="22"/>
                <w:szCs w:val="22"/>
              </w:rPr>
              <w:t>8</w:t>
            </w:r>
            <w:r w:rsidR="00FA26CF" w:rsidRPr="00F8441A">
              <w:rPr>
                <w:sz w:val="22"/>
                <w:szCs w:val="22"/>
              </w:rPr>
              <w:t>:</w:t>
            </w:r>
            <w:r w:rsidR="0077057B">
              <w:rPr>
                <w:sz w:val="22"/>
                <w:szCs w:val="22"/>
              </w:rPr>
              <w:t>3</w:t>
            </w:r>
            <w:r w:rsidR="00FA26CF" w:rsidRPr="00F8441A">
              <w:rPr>
                <w:sz w:val="22"/>
                <w:szCs w:val="22"/>
              </w:rPr>
              <w:t>0-</w:t>
            </w:r>
            <w:r w:rsidR="00345BCB">
              <w:rPr>
                <w:sz w:val="22"/>
                <w:szCs w:val="22"/>
              </w:rPr>
              <w:t>11:</w:t>
            </w:r>
            <w:r w:rsidR="0077057B">
              <w:rPr>
                <w:sz w:val="22"/>
                <w:szCs w:val="22"/>
              </w:rPr>
              <w:t>4</w:t>
            </w:r>
            <w:r w:rsidR="00345BCB">
              <w:rPr>
                <w:sz w:val="22"/>
                <w:szCs w:val="22"/>
              </w:rPr>
              <w:t>5</w:t>
            </w:r>
            <w:r w:rsidR="00FA26CF" w:rsidRPr="00F8441A">
              <w:rPr>
                <w:sz w:val="22"/>
                <w:szCs w:val="22"/>
              </w:rPr>
              <w:t xml:space="preserve"> a.m. (</w:t>
            </w:r>
            <w:r w:rsidR="00772DCC">
              <w:rPr>
                <w:sz w:val="22"/>
                <w:szCs w:val="22"/>
              </w:rPr>
              <w:t>SJA 325A</w:t>
            </w:r>
            <w:r w:rsidR="00196BBD">
              <w:rPr>
                <w:sz w:val="22"/>
                <w:szCs w:val="22"/>
              </w:rPr>
              <w:t xml:space="preserve"> </w:t>
            </w:r>
            <w:r w:rsidR="00196BBD">
              <w:rPr>
                <w:lang w:val="en-CA"/>
              </w:rPr>
              <w:t xml:space="preserve">- </w:t>
            </w:r>
            <w:r w:rsidR="00196BBD" w:rsidRPr="00DD39AF">
              <w:rPr>
                <w:b/>
                <w:bCs/>
                <w:u w:val="single"/>
                <w:lang w:val="en-CA"/>
              </w:rPr>
              <w:t>AV</w:t>
            </w:r>
            <w:r>
              <w:rPr>
                <w:sz w:val="22"/>
                <w:szCs w:val="22"/>
              </w:rPr>
              <w:t>)</w:t>
            </w:r>
          </w:p>
        </w:tc>
      </w:tr>
      <w:tr w:rsidR="00FA26CF" w:rsidRPr="00F8441A" w14:paraId="5F279EC4" w14:textId="77777777" w:rsidTr="001878FB">
        <w:trPr>
          <w:trHeight w:val="287"/>
          <w:jc w:val="center"/>
        </w:trPr>
        <w:tc>
          <w:tcPr>
            <w:tcW w:w="6482" w:type="dxa"/>
            <w:shd w:val="clear" w:color="auto" w:fill="C00000"/>
            <w:vAlign w:val="center"/>
          </w:tcPr>
          <w:p w14:paraId="15A4679D" w14:textId="387E9245" w:rsidR="00FA26CF" w:rsidRPr="00F8441A" w:rsidRDefault="008C2B6D" w:rsidP="00BF7948">
            <w:pPr>
              <w:pStyle w:val="TableParagraph"/>
              <w:rPr>
                <w:sz w:val="22"/>
                <w:szCs w:val="22"/>
              </w:rPr>
            </w:pPr>
            <w:r>
              <w:rPr>
                <w:sz w:val="22"/>
                <w:szCs w:val="22"/>
              </w:rPr>
              <w:t xml:space="preserve">Seminar: </w:t>
            </w:r>
            <w:r w:rsidRPr="00F8441A">
              <w:rPr>
                <w:sz w:val="22"/>
                <w:szCs w:val="22"/>
              </w:rPr>
              <w:t>Hebrew Bible and/as Second Temple Literature</w:t>
            </w:r>
          </w:p>
        </w:tc>
      </w:tr>
      <w:tr w:rsidR="00FA26CF" w:rsidRPr="00F8441A" w14:paraId="1822FD93" w14:textId="77777777" w:rsidTr="001878FB">
        <w:trPr>
          <w:trHeight w:val="290"/>
          <w:jc w:val="center"/>
        </w:trPr>
        <w:tc>
          <w:tcPr>
            <w:tcW w:w="6482" w:type="dxa"/>
            <w:shd w:val="clear" w:color="auto" w:fill="C00000"/>
            <w:vAlign w:val="center"/>
          </w:tcPr>
          <w:p w14:paraId="0E02AFE8" w14:textId="43E4AE51" w:rsidR="00FA26CF" w:rsidRPr="00F8441A" w:rsidRDefault="00FA26CF"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8C2B6D" w:rsidRPr="00F8441A">
              <w:rPr>
                <w:sz w:val="22"/>
                <w:szCs w:val="22"/>
              </w:rPr>
              <w:t>Robert Jones</w:t>
            </w:r>
            <w:r w:rsidR="008C2B6D">
              <w:rPr>
                <w:sz w:val="22"/>
                <w:szCs w:val="22"/>
              </w:rPr>
              <w:t xml:space="preserve"> </w:t>
            </w:r>
            <w:r w:rsidR="008C2B6D" w:rsidRPr="00FD6430">
              <w:rPr>
                <w:sz w:val="22"/>
                <w:szCs w:val="22"/>
              </w:rPr>
              <w:t>(Penn State University)</w:t>
            </w:r>
          </w:p>
        </w:tc>
      </w:tr>
    </w:tbl>
    <w:p w14:paraId="0D2EF0CA" w14:textId="7A88D5E5" w:rsidR="00873E87" w:rsidRPr="00F8441A" w:rsidRDefault="00873E87" w:rsidP="00FA26CF"/>
    <w:tbl>
      <w:tblPr>
        <w:tblW w:w="0" w:type="auto"/>
        <w:jc w:val="center"/>
        <w:tblCellMar>
          <w:top w:w="57" w:type="dxa"/>
          <w:left w:w="57" w:type="dxa"/>
          <w:bottom w:w="57" w:type="dxa"/>
          <w:right w:w="57" w:type="dxa"/>
        </w:tblCellMar>
        <w:tblLook w:val="01E0" w:firstRow="1" w:lastRow="1" w:firstColumn="1" w:lastColumn="1" w:noHBand="0" w:noVBand="0"/>
      </w:tblPr>
      <w:tblGrid>
        <w:gridCol w:w="1381"/>
        <w:gridCol w:w="8705"/>
      </w:tblGrid>
      <w:tr w:rsidR="008C2B6D" w:rsidRPr="00F8441A" w14:paraId="43B0F8CE" w14:textId="77777777" w:rsidTr="005945DC">
        <w:trPr>
          <w:jc w:val="center"/>
        </w:trPr>
        <w:tc>
          <w:tcPr>
            <w:tcW w:w="1381" w:type="dxa"/>
          </w:tcPr>
          <w:p w14:paraId="3F079B89" w14:textId="77777777" w:rsidR="008C2B6D" w:rsidRPr="00F8441A" w:rsidRDefault="008C2B6D" w:rsidP="005945DC">
            <w:r w:rsidRPr="00F8441A">
              <w:t>8:3</w:t>
            </w:r>
            <w:r>
              <w:t>0</w:t>
            </w:r>
            <w:r w:rsidRPr="00F8441A">
              <w:t>-</w:t>
            </w:r>
            <w:r>
              <w:t>9:00</w:t>
            </w:r>
          </w:p>
        </w:tc>
        <w:tc>
          <w:tcPr>
            <w:tcW w:w="8705" w:type="dxa"/>
          </w:tcPr>
          <w:p w14:paraId="21E6BA47" w14:textId="77777777" w:rsidR="008C2B6D" w:rsidRPr="004403F4" w:rsidRDefault="008C2B6D" w:rsidP="005945DC">
            <w:pPr>
              <w:rPr>
                <w:lang w:val="en-CA"/>
              </w:rPr>
            </w:pPr>
            <w:r w:rsidRPr="004403F4">
              <w:rPr>
                <w:lang w:val="en-CA"/>
              </w:rPr>
              <w:t>Helen Mak (Wycliffe College, University of Toronto)</w:t>
            </w:r>
          </w:p>
          <w:p w14:paraId="2B84F1AA" w14:textId="77777777" w:rsidR="008C2B6D" w:rsidRPr="004403F4" w:rsidRDefault="008C2B6D" w:rsidP="005945DC">
            <w:pPr>
              <w:rPr>
                <w:b/>
                <w:bCs/>
                <w:lang w:val="en-CA"/>
              </w:rPr>
            </w:pPr>
            <w:r w:rsidRPr="004403F4">
              <w:rPr>
                <w:b/>
                <w:bCs/>
                <w:lang w:val="en-CA"/>
              </w:rPr>
              <w:t>The Memories of Nebuchadnezzar in Aramaic Daniel Traditions: A Case in 4Q243–244</w:t>
            </w:r>
          </w:p>
          <w:p w14:paraId="2637BF41" w14:textId="77777777" w:rsidR="008C2B6D" w:rsidRPr="004403F4" w:rsidRDefault="008C2B6D" w:rsidP="005945DC">
            <w:pPr>
              <w:rPr>
                <w:lang w:val="en-CA" w:eastAsia="fr-CA"/>
              </w:rPr>
            </w:pPr>
            <w:r w:rsidRPr="004403F4">
              <w:rPr>
                <w:lang w:eastAsia="fr-CA"/>
              </w:rPr>
              <w:t xml:space="preserve">Nebuchadnezzar II (r. 605-562 BCE), the Babylonian king who sacked Jerusalem in 587 BCE and initiated the Exile, occupies a paradoxical role in Israel’s collective memory. In the Hebrew Scriptures and Second Temple Jewish Literature, he is remembered variously as God’s servant </w:t>
            </w:r>
            <w:r w:rsidRPr="004403F4">
              <w:rPr>
                <w:lang w:eastAsia="fr-CA"/>
              </w:rPr>
              <w:lastRenderedPageBreak/>
              <w:t>(Jer 25:9; 43:10), “the arch-villain who destroyed Jerusalem” (2 Kings 25) (J. Stökl), and even the “archetype of the foreign tyrant who conquered and enslaved (M. Henze).” The Book of Daniel presents him “as a symbolic figure for gentile monarchs in general” (C.A. Newsom) -- while he is the “unjust king, the most wicked in all the world” in the Prayer of Azariah (Dan 3:32 OG), he is also a repentant king who coverts following divine punishment (Dan 4) (J.J. Collins). Meanwhile, 4Q243–244 (so-called Pseudo-Daniela-b) preserved in the Dead Sea Scrolls, offer a distinctive portrayal of Nebuchadnezzar within a periodized history of Israel. This paper examines Nebuchadnezzar’s memory in 4Q243–244, situating it within broader Aramaic Daniel traditions and Second Temple Jewish literature. Drawing on Matthias Henze’s application of Jan Assmann’s cultural memory theory and the concept of “</w:t>
            </w:r>
            <w:proofErr w:type="spellStart"/>
            <w:r w:rsidRPr="004403F4">
              <w:rPr>
                <w:lang w:eastAsia="fr-CA"/>
              </w:rPr>
              <w:t>mnemohistory</w:t>
            </w:r>
            <w:proofErr w:type="spellEnd"/>
            <w:r w:rsidRPr="004403F4">
              <w:rPr>
                <w:lang w:eastAsia="fr-CA"/>
              </w:rPr>
              <w:t>” (M. Henze), the study explores how 4Q243–244 reinterprets Nebuchadnezzar’s memory through the court-tale setting, the rewriting of Psalm 106 and its integration of a periodized history of Israel. It argues that 4Q243–244 offers a unique and distinctive perspective by weaving together diverse traditions from the Second Temple period, thereby contributing to a more nuanced understanding of Nebuchadnezzar’s complex collective memories across Second Temple Jewish literature.</w:t>
            </w:r>
          </w:p>
        </w:tc>
      </w:tr>
      <w:tr w:rsidR="008C2B6D" w:rsidRPr="00F8441A" w14:paraId="6475AC58" w14:textId="77777777" w:rsidTr="005945DC">
        <w:trPr>
          <w:jc w:val="center"/>
        </w:trPr>
        <w:tc>
          <w:tcPr>
            <w:tcW w:w="1381" w:type="dxa"/>
          </w:tcPr>
          <w:p w14:paraId="7745C8A8" w14:textId="77777777" w:rsidR="008C2B6D" w:rsidRPr="00F8441A" w:rsidRDefault="008C2B6D" w:rsidP="005945DC">
            <w:r>
              <w:lastRenderedPageBreak/>
              <w:t>9:00</w:t>
            </w:r>
            <w:r w:rsidRPr="00F8441A">
              <w:t>-9:</w:t>
            </w:r>
            <w:r>
              <w:t>30</w:t>
            </w:r>
          </w:p>
        </w:tc>
        <w:tc>
          <w:tcPr>
            <w:tcW w:w="8705" w:type="dxa"/>
          </w:tcPr>
          <w:p w14:paraId="4B2FBC5B" w14:textId="77777777" w:rsidR="008C2B6D" w:rsidRPr="004403F4" w:rsidRDefault="008C2B6D" w:rsidP="005945DC">
            <w:pPr>
              <w:rPr>
                <w:lang w:val="en-CA"/>
              </w:rPr>
            </w:pPr>
            <w:r w:rsidRPr="004403F4">
              <w:rPr>
                <w:lang w:val="en-CA"/>
              </w:rPr>
              <w:t>Andrew B. Perrin (Athabasca University)</w:t>
            </w:r>
          </w:p>
          <w:p w14:paraId="0159DB7C" w14:textId="77777777" w:rsidR="008C2B6D" w:rsidRPr="004403F4" w:rsidRDefault="008C2B6D" w:rsidP="005945DC">
            <w:pPr>
              <w:rPr>
                <w:b/>
                <w:bCs/>
                <w:lang w:val="en-CA"/>
              </w:rPr>
            </w:pPr>
            <w:r w:rsidRPr="004403F4">
              <w:rPr>
                <w:b/>
                <w:bCs/>
                <w:lang w:val="en-CA"/>
              </w:rPr>
              <w:t>4QDaniel</w:t>
            </w:r>
            <w:r w:rsidRPr="00B51E00">
              <w:rPr>
                <w:b/>
                <w:bCs/>
                <w:vertAlign w:val="superscript"/>
                <w:lang w:val="en-CA"/>
              </w:rPr>
              <w:t>e</w:t>
            </w:r>
            <w:r w:rsidRPr="004403F4">
              <w:rPr>
                <w:b/>
                <w:bCs/>
                <w:lang w:val="en-CA"/>
              </w:rPr>
              <w:t xml:space="preserve"> Fragments and the Emergence of the Daniel Tradition in Ancient Judaism</w:t>
            </w:r>
          </w:p>
          <w:p w14:paraId="6F45D127" w14:textId="77777777" w:rsidR="008C2B6D" w:rsidRPr="004403F4" w:rsidRDefault="008C2B6D" w:rsidP="005945DC">
            <w:pPr>
              <w:rPr>
                <w:lang w:val="en-CA"/>
              </w:rPr>
            </w:pPr>
            <w:r w:rsidRPr="004403F4">
              <w:rPr>
                <w:lang w:val="en-CA"/>
              </w:rPr>
              <w:t>The Dead Sea Scrolls include both Aramaic and Hebrew texts that relate to the formation, shaping, and reception of Daniel traditions. Among these, the remains of 4QDaniel</w:t>
            </w:r>
            <w:r w:rsidRPr="00B51E00">
              <w:rPr>
                <w:vertAlign w:val="superscript"/>
                <w:lang w:val="en-CA"/>
              </w:rPr>
              <w:t>e</w:t>
            </w:r>
            <w:r w:rsidRPr="004403F4">
              <w:rPr>
                <w:lang w:val="en-CA"/>
              </w:rPr>
              <w:t xml:space="preserve"> (4Q116) include content of what is later known as the Hebrew prayer of Daniel, eventually received in Jewish and Christian canons in Daniel 9. In their textual reconstruction and material context, however, the fragments of 4QDaniel</w:t>
            </w:r>
            <w:r w:rsidRPr="00B51E00">
              <w:rPr>
                <w:vertAlign w:val="superscript"/>
                <w:lang w:val="en-CA"/>
              </w:rPr>
              <w:t>e</w:t>
            </w:r>
            <w:r w:rsidRPr="004403F4">
              <w:rPr>
                <w:lang w:val="en-CA"/>
              </w:rPr>
              <w:t xml:space="preserve"> did not likely come from a larger manuscript of a “book” of Daniel. On the contrary, they likely existed on a small scroll—perhaps among the smallest among the Qumran finds—suggesting they served some other purpose. This paper introduces these fragments and explores their significance for understanding the earliest formation of the Daniel tradition in the Second Temple period.</w:t>
            </w:r>
          </w:p>
        </w:tc>
      </w:tr>
      <w:tr w:rsidR="008C2B6D" w:rsidRPr="00F8441A" w14:paraId="219CDEA9" w14:textId="77777777" w:rsidTr="005945DC">
        <w:trPr>
          <w:jc w:val="center"/>
        </w:trPr>
        <w:tc>
          <w:tcPr>
            <w:tcW w:w="1381" w:type="dxa"/>
          </w:tcPr>
          <w:p w14:paraId="116195D8" w14:textId="77777777" w:rsidR="008C2B6D" w:rsidRPr="00F8441A" w:rsidRDefault="008C2B6D" w:rsidP="005945DC">
            <w:r w:rsidRPr="00F8441A">
              <w:t>9:</w:t>
            </w:r>
            <w:r>
              <w:t>30</w:t>
            </w:r>
            <w:r w:rsidRPr="00F8441A">
              <w:t>-</w:t>
            </w:r>
            <w:r>
              <w:t>10</w:t>
            </w:r>
            <w:r w:rsidRPr="00F8441A">
              <w:t>:</w:t>
            </w:r>
            <w:r>
              <w:t>00</w:t>
            </w:r>
          </w:p>
        </w:tc>
        <w:tc>
          <w:tcPr>
            <w:tcW w:w="8705" w:type="dxa"/>
          </w:tcPr>
          <w:p w14:paraId="67BE4C31" w14:textId="77777777" w:rsidR="008C2B6D" w:rsidRPr="00F8441A" w:rsidRDefault="008C2B6D" w:rsidP="005945DC">
            <w:r w:rsidRPr="00F8441A">
              <w:t>Katharine Fitzgerald (McMaster University)</w:t>
            </w:r>
          </w:p>
          <w:p w14:paraId="0A7DF402" w14:textId="77777777" w:rsidR="008C2B6D" w:rsidRPr="004403F4" w:rsidRDefault="008C2B6D" w:rsidP="005945DC">
            <w:pPr>
              <w:rPr>
                <w:b/>
                <w:bCs/>
                <w:lang w:val="en-CA"/>
              </w:rPr>
            </w:pPr>
            <w:r w:rsidRPr="004403F4">
              <w:rPr>
                <w:b/>
                <w:bCs/>
              </w:rPr>
              <w:t>Reimagining The Destruction of Jerusalem: What Trauma Theory Can Tell Us About Collective Memory and Meaning Making in the Books of Jeremiah and Judith</w:t>
            </w:r>
          </w:p>
          <w:p w14:paraId="1D069C0A" w14:textId="77777777" w:rsidR="008C2B6D" w:rsidRPr="004403F4" w:rsidRDefault="008C2B6D" w:rsidP="005945DC">
            <w:pPr>
              <w:rPr>
                <w:lang w:val="en-CA"/>
              </w:rPr>
            </w:pPr>
            <w:r w:rsidRPr="004403F4">
              <w:t>The books of Jeremiah and Judith, two relatively disparate texts, describe traumatic experiences related to the destruction of Jerusalem in 586 BCE: Jeremiah is set in the aftermath of its destruction, while the main character of Judith defeats the (erroneously identified) Assyrians before King Nebuchadnezzar destroys the city. Recently, many texts of the Hebrew Bible, including Jeremiah, have received extensive treatment using the lens of trauma theory while most post-exilic Jewish literature remains overlooked. This paper aims to bridge the gap between Hebrew Bible and Second Temple literature by using the interpretative lens of trauma theory on the works of Jeremiah and Judith. The comparison of traumatic experience and its meaning in these texts illustrates that authors, well into the Second Temple Period, continued to grapple with the memory, impact, and meaning of the Exile in various ways.</w:t>
            </w:r>
            <w:r w:rsidRPr="004403F4">
              <w:rPr>
                <w:lang w:val="en-CA"/>
              </w:rPr>
              <w:t> </w:t>
            </w:r>
          </w:p>
        </w:tc>
      </w:tr>
      <w:tr w:rsidR="008C2B6D" w:rsidRPr="00F8441A" w14:paraId="2CD595EF" w14:textId="77777777" w:rsidTr="005945DC">
        <w:trPr>
          <w:jc w:val="center"/>
        </w:trPr>
        <w:tc>
          <w:tcPr>
            <w:tcW w:w="1381" w:type="dxa"/>
          </w:tcPr>
          <w:p w14:paraId="1A16C79F" w14:textId="77777777" w:rsidR="008C2B6D" w:rsidRPr="00F8441A" w:rsidRDefault="008C2B6D" w:rsidP="005945DC">
            <w:r>
              <w:t>10:00</w:t>
            </w:r>
            <w:r w:rsidRPr="00F8441A">
              <w:t>-10:1</w:t>
            </w:r>
            <w:r>
              <w:t>5</w:t>
            </w:r>
          </w:p>
        </w:tc>
        <w:tc>
          <w:tcPr>
            <w:tcW w:w="8705" w:type="dxa"/>
          </w:tcPr>
          <w:p w14:paraId="76F4EA83" w14:textId="77777777" w:rsidR="008C2B6D" w:rsidRPr="00F8441A" w:rsidRDefault="008C2B6D" w:rsidP="005945DC">
            <w:r w:rsidRPr="00F8441A">
              <w:t>Break</w:t>
            </w:r>
          </w:p>
        </w:tc>
      </w:tr>
      <w:tr w:rsidR="008C2B6D" w:rsidRPr="00F8441A" w14:paraId="5081523F" w14:textId="77777777" w:rsidTr="005945DC">
        <w:trPr>
          <w:jc w:val="center"/>
        </w:trPr>
        <w:tc>
          <w:tcPr>
            <w:tcW w:w="1381" w:type="dxa"/>
          </w:tcPr>
          <w:p w14:paraId="18E5AC59" w14:textId="77777777" w:rsidR="008C2B6D" w:rsidRPr="00F8441A" w:rsidRDefault="008C2B6D" w:rsidP="005945DC">
            <w:r w:rsidRPr="00F8441A">
              <w:t>10:1</w:t>
            </w:r>
            <w:r>
              <w:t>5</w:t>
            </w:r>
            <w:r w:rsidRPr="00F8441A">
              <w:t>-10:</w:t>
            </w:r>
            <w:r>
              <w:t>45</w:t>
            </w:r>
          </w:p>
        </w:tc>
        <w:tc>
          <w:tcPr>
            <w:tcW w:w="8705" w:type="dxa"/>
          </w:tcPr>
          <w:p w14:paraId="3E11807D" w14:textId="3A45B0D4" w:rsidR="008C2B6D" w:rsidRPr="004403F4" w:rsidRDefault="008C2B6D" w:rsidP="005945DC">
            <w:pPr>
              <w:rPr>
                <w:lang w:val="en-CA"/>
              </w:rPr>
            </w:pPr>
            <w:r w:rsidRPr="004403F4">
              <w:rPr>
                <w:lang w:val="en-CA"/>
              </w:rPr>
              <w:t>Naomi Rey and Ana Golland (Trinity Western University)</w:t>
            </w:r>
          </w:p>
          <w:p w14:paraId="407B110E" w14:textId="77777777" w:rsidR="008C2B6D" w:rsidRPr="004403F4" w:rsidRDefault="008C2B6D" w:rsidP="005945DC">
            <w:pPr>
              <w:rPr>
                <w:b/>
                <w:bCs/>
                <w:lang w:val="en-CA"/>
              </w:rPr>
            </w:pPr>
            <w:r w:rsidRPr="004403F4">
              <w:rPr>
                <w:b/>
                <w:bCs/>
                <w:lang w:val="en-CA"/>
              </w:rPr>
              <w:t>Sacred Texts in Vernacular: Renderings of Lev 16 in LXX and Peshitta</w:t>
            </w:r>
          </w:p>
          <w:p w14:paraId="4C4A112A" w14:textId="77777777" w:rsidR="008C2B6D" w:rsidRPr="004403F4" w:rsidRDefault="008C2B6D" w:rsidP="005945DC">
            <w:pPr>
              <w:rPr>
                <w:lang w:val="en-CA"/>
              </w:rPr>
            </w:pPr>
            <w:r w:rsidRPr="004403F4">
              <w:rPr>
                <w:lang w:val="en-CA"/>
              </w:rPr>
              <w:t>The Greek and Syriac translations of the Day of Atonement demonstrate opposing tendencies and choices. They hint at interdependence, such as in their allusion to the ‘alien fire’ and their circumlocution of Hebrew ‘stranger’. There is also a shared interest in alternative renderings of Hebrew syntactical items, and both translations experiment with terms unknown to them. For instance, Azazel is rendered in the Greek as ‘the one sent off’, making clarifying additions for the reader, while the Syriac simply invents the name “</w:t>
            </w:r>
            <w:proofErr w:type="spellStart"/>
            <w:r w:rsidRPr="004403F4">
              <w:rPr>
                <w:lang w:val="en-CA"/>
              </w:rPr>
              <w:t>Azzail</w:t>
            </w:r>
            <w:proofErr w:type="spellEnd"/>
            <w:r w:rsidRPr="004403F4">
              <w:rPr>
                <w:lang w:val="en-CA"/>
              </w:rPr>
              <w:t xml:space="preserve">”. The translation choices made regarding the scapegoat might point to a development of the concept, not only as it morphed into a full-blown demonic character in Second Temple literature (Book of Enoch and Apocalypse of Abraham), but in how it may have informed early Christian perceptions as evidenced in the </w:t>
            </w:r>
            <w:r w:rsidRPr="004403F4">
              <w:rPr>
                <w:lang w:val="en-CA"/>
              </w:rPr>
              <w:lastRenderedPageBreak/>
              <w:t>Syriac translation. When viewed together, the Greek and Syriac translations suggest educational goals in rendering sacred texts into the vernacular.</w:t>
            </w:r>
          </w:p>
        </w:tc>
      </w:tr>
      <w:tr w:rsidR="008C2B6D" w:rsidRPr="00F8441A" w14:paraId="1429D7F7" w14:textId="77777777" w:rsidTr="005945DC">
        <w:trPr>
          <w:jc w:val="center"/>
        </w:trPr>
        <w:tc>
          <w:tcPr>
            <w:tcW w:w="1381" w:type="dxa"/>
          </w:tcPr>
          <w:p w14:paraId="0C3D1A80" w14:textId="77777777" w:rsidR="008C2B6D" w:rsidRPr="00F8441A" w:rsidRDefault="008C2B6D" w:rsidP="005945DC">
            <w:r w:rsidRPr="00F8441A">
              <w:lastRenderedPageBreak/>
              <w:t>10:</w:t>
            </w:r>
            <w:r>
              <w:t>45</w:t>
            </w:r>
            <w:r w:rsidRPr="00F8441A">
              <w:t>-1</w:t>
            </w:r>
            <w:r>
              <w:t>1</w:t>
            </w:r>
            <w:r w:rsidRPr="00F8441A">
              <w:t>:</w:t>
            </w:r>
            <w:r>
              <w:t>1</w:t>
            </w:r>
            <w:r w:rsidRPr="00F8441A">
              <w:t>5</w:t>
            </w:r>
          </w:p>
        </w:tc>
        <w:tc>
          <w:tcPr>
            <w:tcW w:w="8705" w:type="dxa"/>
          </w:tcPr>
          <w:p w14:paraId="1F2E4B49" w14:textId="77777777" w:rsidR="008C2B6D" w:rsidRPr="004403F4" w:rsidRDefault="008C2B6D" w:rsidP="005945DC">
            <w:pPr>
              <w:rPr>
                <w:lang w:val="en-CA"/>
              </w:rPr>
            </w:pPr>
            <w:r w:rsidRPr="004403F4">
              <w:rPr>
                <w:lang w:val="en-CA"/>
              </w:rPr>
              <w:t>Jae Min Lee (University of Toronto)</w:t>
            </w:r>
          </w:p>
          <w:p w14:paraId="4E0AFE7E" w14:textId="2E7260F2" w:rsidR="008C2B6D" w:rsidRPr="004403F4" w:rsidRDefault="008C2B6D" w:rsidP="005945DC">
            <w:pPr>
              <w:rPr>
                <w:b/>
                <w:bCs/>
                <w:lang w:val="en-CA"/>
              </w:rPr>
            </w:pPr>
            <w:r w:rsidRPr="004403F4">
              <w:rPr>
                <w:b/>
                <w:bCs/>
                <w:lang w:val="en-CA"/>
              </w:rPr>
              <w:t xml:space="preserve">Wearing the Song of Moses: An </w:t>
            </w:r>
            <w:r w:rsidR="00EE4D4A">
              <w:rPr>
                <w:b/>
                <w:bCs/>
                <w:lang w:val="en-CA"/>
              </w:rPr>
              <w:t>A</w:t>
            </w:r>
            <w:r w:rsidRPr="004403F4">
              <w:rPr>
                <w:b/>
                <w:bCs/>
                <w:lang w:val="en-CA"/>
              </w:rPr>
              <w:t xml:space="preserve">nalysis of 4QPhyl N through </w:t>
            </w:r>
            <w:r w:rsidR="00EE4D4A">
              <w:rPr>
                <w:b/>
                <w:bCs/>
                <w:lang w:val="en-CA"/>
              </w:rPr>
              <w:t>M</w:t>
            </w:r>
            <w:r w:rsidRPr="004403F4">
              <w:rPr>
                <w:b/>
                <w:bCs/>
                <w:lang w:val="en-CA"/>
              </w:rPr>
              <w:t xml:space="preserve">edia </w:t>
            </w:r>
            <w:r w:rsidR="00EE4D4A">
              <w:rPr>
                <w:b/>
                <w:bCs/>
                <w:lang w:val="en-CA"/>
              </w:rPr>
              <w:t>S</w:t>
            </w:r>
            <w:r w:rsidRPr="004403F4">
              <w:rPr>
                <w:b/>
                <w:bCs/>
                <w:lang w:val="en-CA"/>
              </w:rPr>
              <w:t>tudies</w:t>
            </w:r>
          </w:p>
          <w:p w14:paraId="16D212D9" w14:textId="77777777" w:rsidR="008C2B6D" w:rsidRPr="004403F4" w:rsidRDefault="008C2B6D" w:rsidP="005945DC">
            <w:pPr>
              <w:rPr>
                <w:lang w:val="en-CA"/>
              </w:rPr>
            </w:pPr>
            <w:r w:rsidRPr="004403F4">
              <w:rPr>
                <w:lang w:val="en-CA"/>
              </w:rPr>
              <w:t xml:space="preserve">Deuteronomy 32:1–43, known as the Song of Moses, is one of the most influential texts of the Second Temple period. Not only are </w:t>
            </w:r>
            <w:proofErr w:type="gramStart"/>
            <w:r w:rsidRPr="004403F4">
              <w:rPr>
                <w:lang w:val="en-CA"/>
              </w:rPr>
              <w:t>a number of</w:t>
            </w:r>
            <w:proofErr w:type="gramEnd"/>
            <w:r w:rsidRPr="004403F4">
              <w:rPr>
                <w:lang w:val="en-CA"/>
              </w:rPr>
              <w:t xml:space="preserve"> manuscripts bearing the Song of Moses found among the Dead Sea Scrolls, but many other works from the Second Temple period also provide evidence of the use of the Song of Moses and its related narrative in Deuteronomy 31. Among the various ways the Song of Moses was used, this paper focuses specifically on its use in tefillin. The discovery of tefillin and small cases to hold them at Qumran highlights a significant ritual practice of the period. Notably, the Song of Moses is written in 4QPhyl N, demonstrating that the tefillin texts of the Second Temple period differ from their Rabbinic counterparts. The inclusion of the Song of Moses as a tefillin text provides new insights into the Song. The linguistic and thematic features shared between the Song of Moses and other tefillin texts highlight new emphases and offer a fresh lens for interpreting the Song. </w:t>
            </w:r>
            <w:proofErr w:type="gramStart"/>
            <w:r w:rsidRPr="004403F4">
              <w:rPr>
                <w:lang w:val="en-CA"/>
              </w:rPr>
              <w:t>In particular, this</w:t>
            </w:r>
            <w:proofErr w:type="gramEnd"/>
            <w:r w:rsidRPr="004403F4">
              <w:rPr>
                <w:lang w:val="en-CA"/>
              </w:rPr>
              <w:t xml:space="preserve"> paper examines how the practice of wearing tefillin affects the wearer and what messages can be generated through this medium. By using tefillin, the Song of Moses became something tangible, worn, and physically engaged with. An analysis of the continuous interaction between the wearer's body and the tefillin in daily life reveals key aspects that text-focused analysis cannot.</w:t>
            </w:r>
          </w:p>
        </w:tc>
      </w:tr>
      <w:tr w:rsidR="008C2B6D" w:rsidRPr="00F8441A" w14:paraId="6F0F49BD" w14:textId="77777777" w:rsidTr="005945DC">
        <w:trPr>
          <w:jc w:val="center"/>
        </w:trPr>
        <w:tc>
          <w:tcPr>
            <w:tcW w:w="1381" w:type="dxa"/>
          </w:tcPr>
          <w:p w14:paraId="244EDCFF" w14:textId="77777777" w:rsidR="008C2B6D" w:rsidRPr="00F8441A" w:rsidRDefault="008C2B6D" w:rsidP="005945DC">
            <w:r w:rsidRPr="00F8441A">
              <w:t>1</w:t>
            </w:r>
            <w:r>
              <w:t>1</w:t>
            </w:r>
            <w:r w:rsidRPr="00F8441A">
              <w:t>:</w:t>
            </w:r>
            <w:r>
              <w:t>1</w:t>
            </w:r>
            <w:r w:rsidRPr="00F8441A">
              <w:t>5-11:</w:t>
            </w:r>
            <w:r>
              <w:t>45</w:t>
            </w:r>
          </w:p>
        </w:tc>
        <w:tc>
          <w:tcPr>
            <w:tcW w:w="8705" w:type="dxa"/>
          </w:tcPr>
          <w:p w14:paraId="0080FA4F" w14:textId="2A845409" w:rsidR="008C2B6D" w:rsidRPr="0077057B" w:rsidRDefault="008C2B6D" w:rsidP="005945DC">
            <w:pPr>
              <w:rPr>
                <w:b/>
                <w:bCs/>
              </w:rPr>
            </w:pPr>
            <w:r w:rsidRPr="0077057B">
              <w:rPr>
                <w:b/>
                <w:bCs/>
              </w:rPr>
              <w:t>Discussion</w:t>
            </w:r>
          </w:p>
        </w:tc>
      </w:tr>
    </w:tbl>
    <w:p w14:paraId="35A51EB2" w14:textId="77777777" w:rsidR="00012B83" w:rsidRDefault="00012B83" w:rsidP="001D717A"/>
    <w:p w14:paraId="6497C62D" w14:textId="77777777" w:rsidR="000C172D" w:rsidRPr="00F8441A" w:rsidRDefault="000C172D" w:rsidP="001D717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000E3B" w:rsidRPr="00F8441A" w14:paraId="408648E3" w14:textId="77777777" w:rsidTr="00240116">
        <w:trPr>
          <w:trHeight w:val="287"/>
          <w:jc w:val="center"/>
        </w:trPr>
        <w:tc>
          <w:tcPr>
            <w:tcW w:w="6482" w:type="dxa"/>
            <w:shd w:val="clear" w:color="auto" w:fill="C00000"/>
            <w:vAlign w:val="center"/>
          </w:tcPr>
          <w:p w14:paraId="4BD4DF45" w14:textId="29984F9D" w:rsidR="00000E3B" w:rsidRPr="00F8441A" w:rsidRDefault="00547439" w:rsidP="00240116">
            <w:pPr>
              <w:pStyle w:val="TableParagraph"/>
              <w:rPr>
                <w:sz w:val="22"/>
                <w:szCs w:val="22"/>
              </w:rPr>
            </w:pPr>
            <w:r>
              <w:rPr>
                <w:sz w:val="22"/>
                <w:szCs w:val="22"/>
              </w:rPr>
              <w:t>Wednesday</w:t>
            </w:r>
            <w:r w:rsidRPr="00F8441A">
              <w:rPr>
                <w:sz w:val="22"/>
                <w:szCs w:val="22"/>
              </w:rPr>
              <w:t xml:space="preserve"> </w:t>
            </w:r>
            <w:r w:rsidR="00AC7BFB" w:rsidRPr="00F8441A">
              <w:rPr>
                <w:sz w:val="22"/>
                <w:szCs w:val="22"/>
              </w:rPr>
              <w:t>9</w:t>
            </w:r>
            <w:r w:rsidR="00000E3B" w:rsidRPr="00F8441A">
              <w:rPr>
                <w:sz w:val="22"/>
                <w:szCs w:val="22"/>
              </w:rPr>
              <w:t>:</w:t>
            </w:r>
            <w:r w:rsidR="00AC7BFB" w:rsidRPr="00F8441A">
              <w:rPr>
                <w:sz w:val="22"/>
                <w:szCs w:val="22"/>
              </w:rPr>
              <w:t>0</w:t>
            </w:r>
            <w:r w:rsidR="00000E3B" w:rsidRPr="00F8441A">
              <w:rPr>
                <w:sz w:val="22"/>
                <w:szCs w:val="22"/>
              </w:rPr>
              <w:t>0-11:</w:t>
            </w:r>
            <w:r w:rsidR="003E75CA">
              <w:rPr>
                <w:sz w:val="22"/>
                <w:szCs w:val="22"/>
              </w:rPr>
              <w:t>4</w:t>
            </w:r>
            <w:r w:rsidR="00000E3B" w:rsidRPr="00F8441A">
              <w:rPr>
                <w:sz w:val="22"/>
                <w:szCs w:val="22"/>
              </w:rPr>
              <w:t>5 a.m. (</w:t>
            </w:r>
            <w:r w:rsidR="00772DCC">
              <w:rPr>
                <w:sz w:val="22"/>
                <w:szCs w:val="22"/>
              </w:rPr>
              <w:t>SJA-346G</w:t>
            </w:r>
            <w:r w:rsidR="00196BBD">
              <w:rPr>
                <w:sz w:val="22"/>
                <w:szCs w:val="22"/>
              </w:rPr>
              <w:t xml:space="preserve"> </w:t>
            </w:r>
            <w:r w:rsidR="00196BBD">
              <w:rPr>
                <w:lang w:val="en-CA"/>
              </w:rPr>
              <w:t xml:space="preserve">- </w:t>
            </w:r>
            <w:r w:rsidR="00196BBD" w:rsidRPr="009B1DB4">
              <w:rPr>
                <w:b/>
                <w:bCs/>
                <w:u w:val="single"/>
                <w:lang w:val="en-CA"/>
              </w:rPr>
              <w:t>AV</w:t>
            </w:r>
            <w:r w:rsidR="00000E3B" w:rsidRPr="00F8441A">
              <w:rPr>
                <w:sz w:val="22"/>
                <w:szCs w:val="22"/>
              </w:rPr>
              <w:t>)</w:t>
            </w:r>
          </w:p>
        </w:tc>
      </w:tr>
      <w:tr w:rsidR="00000E3B" w:rsidRPr="00F8441A" w14:paraId="72A1676A" w14:textId="77777777" w:rsidTr="00240116">
        <w:trPr>
          <w:trHeight w:val="287"/>
          <w:jc w:val="center"/>
        </w:trPr>
        <w:tc>
          <w:tcPr>
            <w:tcW w:w="6482" w:type="dxa"/>
            <w:shd w:val="clear" w:color="auto" w:fill="C00000"/>
            <w:vAlign w:val="center"/>
          </w:tcPr>
          <w:p w14:paraId="7AA6F8BD" w14:textId="32CFC97A" w:rsidR="00000E3B" w:rsidRPr="00F8441A" w:rsidRDefault="001D1705" w:rsidP="00240116">
            <w:pPr>
              <w:pStyle w:val="TableParagraph"/>
              <w:rPr>
                <w:sz w:val="22"/>
                <w:szCs w:val="22"/>
              </w:rPr>
            </w:pPr>
            <w:r>
              <w:rPr>
                <w:sz w:val="22"/>
                <w:szCs w:val="22"/>
              </w:rPr>
              <w:t>Enslavement in the Ancient World</w:t>
            </w:r>
          </w:p>
        </w:tc>
      </w:tr>
      <w:tr w:rsidR="00000E3B" w:rsidRPr="00F8441A" w14:paraId="3DB5765E" w14:textId="77777777" w:rsidTr="00240116">
        <w:trPr>
          <w:trHeight w:val="290"/>
          <w:jc w:val="center"/>
        </w:trPr>
        <w:tc>
          <w:tcPr>
            <w:tcW w:w="6482" w:type="dxa"/>
            <w:shd w:val="clear" w:color="auto" w:fill="C00000"/>
            <w:vAlign w:val="center"/>
          </w:tcPr>
          <w:p w14:paraId="350937FB" w14:textId="2DEA8D9F" w:rsidR="00000E3B" w:rsidRPr="00F8441A" w:rsidRDefault="00000E3B" w:rsidP="00AA0D13">
            <w:pPr>
              <w:pStyle w:val="TableParagraph"/>
              <w:rPr>
                <w:sz w:val="22"/>
                <w:szCs w:val="22"/>
              </w:rPr>
            </w:pPr>
            <w:r w:rsidRPr="00F8441A">
              <w:rPr>
                <w:sz w:val="22"/>
                <w:szCs w:val="22"/>
              </w:rPr>
              <w:t xml:space="preserve">Presiding: </w:t>
            </w:r>
            <w:r w:rsidR="001D1705">
              <w:rPr>
                <w:sz w:val="22"/>
                <w:szCs w:val="22"/>
              </w:rPr>
              <w:t>Eva Mroczek</w:t>
            </w:r>
            <w:r w:rsidR="00AA0D13">
              <w:rPr>
                <w:sz w:val="22"/>
                <w:szCs w:val="22"/>
              </w:rPr>
              <w:t xml:space="preserve"> (</w:t>
            </w:r>
            <w:r w:rsidR="00AA0D13" w:rsidRPr="00AA0D13">
              <w:rPr>
                <w:sz w:val="22"/>
                <w:szCs w:val="22"/>
              </w:rPr>
              <w:t>Dalhousie University</w:t>
            </w:r>
            <w:r w:rsidR="00AA0D13">
              <w:rPr>
                <w:sz w:val="22"/>
                <w:szCs w:val="22"/>
              </w:rPr>
              <w:t>)</w:t>
            </w:r>
          </w:p>
        </w:tc>
      </w:tr>
    </w:tbl>
    <w:p w14:paraId="758ADA59" w14:textId="0287DDCF" w:rsidR="00000E3B" w:rsidRDefault="00000E3B" w:rsidP="00B662BF">
      <w:pPr>
        <w:tabs>
          <w:tab w:val="left" w:pos="2596"/>
        </w:tabs>
      </w:pPr>
    </w:p>
    <w:tbl>
      <w:tblPr>
        <w:tblW w:w="0" w:type="auto"/>
        <w:jc w:val="center"/>
        <w:tblCellMar>
          <w:top w:w="57" w:type="dxa"/>
          <w:left w:w="57" w:type="dxa"/>
          <w:bottom w:w="57" w:type="dxa"/>
          <w:right w:w="57" w:type="dxa"/>
        </w:tblCellMar>
        <w:tblLook w:val="01E0" w:firstRow="1" w:lastRow="1" w:firstColumn="1" w:lastColumn="1" w:noHBand="0" w:noVBand="0"/>
      </w:tblPr>
      <w:tblGrid>
        <w:gridCol w:w="1378"/>
        <w:gridCol w:w="8708"/>
      </w:tblGrid>
      <w:tr w:rsidR="001D1705" w:rsidRPr="00F8441A" w14:paraId="0D7BED7F" w14:textId="77777777" w:rsidTr="001D1705">
        <w:trPr>
          <w:jc w:val="center"/>
        </w:trPr>
        <w:tc>
          <w:tcPr>
            <w:tcW w:w="1378" w:type="dxa"/>
          </w:tcPr>
          <w:p w14:paraId="2E8E4D4A" w14:textId="7FCDCD43" w:rsidR="001D1705" w:rsidRPr="00F8441A" w:rsidRDefault="001D1705" w:rsidP="005945DC">
            <w:r>
              <w:t>9</w:t>
            </w:r>
            <w:r w:rsidRPr="00F8441A">
              <w:t>:</w:t>
            </w:r>
            <w:r>
              <w:t>00</w:t>
            </w:r>
            <w:r w:rsidRPr="00F8441A">
              <w:t>-9:</w:t>
            </w:r>
            <w:r>
              <w:t>3</w:t>
            </w:r>
            <w:r w:rsidRPr="00F8441A">
              <w:t>0</w:t>
            </w:r>
          </w:p>
        </w:tc>
        <w:tc>
          <w:tcPr>
            <w:tcW w:w="8708" w:type="dxa"/>
          </w:tcPr>
          <w:p w14:paraId="5960D050" w14:textId="77777777" w:rsidR="001D1705" w:rsidRDefault="001D1705" w:rsidP="005945DC">
            <w:r w:rsidRPr="001D1705">
              <w:t>Carmen Palmer</w:t>
            </w:r>
            <w:r w:rsidRPr="001D1705">
              <w:tab/>
            </w:r>
            <w:r>
              <w:t>(</w:t>
            </w:r>
            <w:r w:rsidRPr="001D1705">
              <w:t>Stetson University</w:t>
            </w:r>
            <w:r>
              <w:t xml:space="preserve">) </w:t>
            </w:r>
          </w:p>
          <w:p w14:paraId="5425A531" w14:textId="77777777" w:rsidR="001D1705" w:rsidRPr="008C2B6D" w:rsidRDefault="001D1705" w:rsidP="005945DC">
            <w:pPr>
              <w:rPr>
                <w:b/>
                <w:bCs/>
              </w:rPr>
            </w:pPr>
            <w:r w:rsidRPr="008C2B6D">
              <w:rPr>
                <w:b/>
                <w:bCs/>
              </w:rPr>
              <w:t xml:space="preserve">Enslavement in the Dead Sea Scrolls: Embodied, Metaphorical, and Debt </w:t>
            </w:r>
          </w:p>
          <w:p w14:paraId="2437D891" w14:textId="565D4B7C" w:rsidR="001D1705" w:rsidRPr="00F8441A" w:rsidRDefault="001D1705" w:rsidP="005945DC">
            <w:r w:rsidRPr="001D1705">
              <w:t xml:space="preserve">Recent reassessments of ancient concepts of enslavement within early Christian literature have been helpful in the pursuit of understanding cultural influences and recognizing not only the nature of enslaved individuals in any given group, but also that group’s worldview. While there exists some similar scholarship on enslavement in the Scrolls (e.g., Goff, STDJ 50, 2003; </w:t>
            </w:r>
            <w:proofErr w:type="spellStart"/>
            <w:r w:rsidRPr="001D1705">
              <w:t>Hezser</w:t>
            </w:r>
            <w:proofErr w:type="spellEnd"/>
            <w:r w:rsidRPr="001D1705">
              <w:t>, OUP, 2005), such an assessment is not fully comprehensive. This paper draws on a textual method that assesses enslavement references in a selection of “non-biblical”-designated Scrolls, to broaden our understanding of their influences and frameworks. Contrary to classical views (Josephus, Ant. 18.21), three enslavement frameworks may be teased out: rules or texts discussing potential “actual” or embodied slaves; metaphorical representations of enslavement; and debt slavery. In terms of influences, tentatively the paper finds that, while not the case for every text detailing enslavement, a majority draw upon scriptural influence, especially Pentateuchal laws generally and Leviticus 25 specifically.</w:t>
            </w:r>
          </w:p>
        </w:tc>
      </w:tr>
      <w:tr w:rsidR="001D1705" w:rsidRPr="00F8441A" w14:paraId="2EC2E63C" w14:textId="77777777" w:rsidTr="001D1705">
        <w:trPr>
          <w:jc w:val="center"/>
        </w:trPr>
        <w:tc>
          <w:tcPr>
            <w:tcW w:w="1378" w:type="dxa"/>
          </w:tcPr>
          <w:p w14:paraId="6652EB2A" w14:textId="4FCE4F2F" w:rsidR="001D1705" w:rsidRPr="00F8441A" w:rsidRDefault="001D1705" w:rsidP="005945DC">
            <w:r w:rsidRPr="00F8441A">
              <w:t>9:</w:t>
            </w:r>
            <w:r>
              <w:t>3</w:t>
            </w:r>
            <w:r w:rsidRPr="00F8441A">
              <w:t>0-</w:t>
            </w:r>
            <w:r>
              <w:t>10:00</w:t>
            </w:r>
          </w:p>
        </w:tc>
        <w:tc>
          <w:tcPr>
            <w:tcW w:w="8708" w:type="dxa"/>
          </w:tcPr>
          <w:p w14:paraId="3D47EC37" w14:textId="08BFE4BB" w:rsidR="001D1705" w:rsidRDefault="001D1705" w:rsidP="005945DC">
            <w:pPr>
              <w:rPr>
                <w:lang w:val="en-CA"/>
              </w:rPr>
            </w:pPr>
            <w:r w:rsidRPr="001D1705">
              <w:rPr>
                <w:lang w:val="en-CA"/>
              </w:rPr>
              <w:t xml:space="preserve">Kathrin </w:t>
            </w:r>
            <w:proofErr w:type="spellStart"/>
            <w:r w:rsidRPr="001D1705">
              <w:rPr>
                <w:lang w:val="en-CA"/>
              </w:rPr>
              <w:t>Breimayer</w:t>
            </w:r>
            <w:proofErr w:type="spellEnd"/>
            <w:r>
              <w:rPr>
                <w:lang w:val="en-CA"/>
              </w:rPr>
              <w:t xml:space="preserve"> (</w:t>
            </w:r>
            <w:r w:rsidRPr="001D1705">
              <w:rPr>
                <w:lang w:val="en-CA"/>
              </w:rPr>
              <w:t>University of Vienna</w:t>
            </w:r>
            <w:r>
              <w:rPr>
                <w:lang w:val="en-CA"/>
              </w:rPr>
              <w:t xml:space="preserve">) </w:t>
            </w:r>
          </w:p>
          <w:p w14:paraId="6A242028" w14:textId="77777777" w:rsidR="001D1705" w:rsidRPr="008C2B6D" w:rsidRDefault="001D1705" w:rsidP="005945DC">
            <w:pPr>
              <w:rPr>
                <w:b/>
                <w:bCs/>
                <w:lang w:val="en-CA"/>
              </w:rPr>
            </w:pPr>
            <w:r w:rsidRPr="008C2B6D">
              <w:rPr>
                <w:b/>
                <w:bCs/>
                <w:lang w:val="en-CA"/>
              </w:rPr>
              <w:t xml:space="preserve">Slaves in Ancient Greco-Roman Occupational Associations </w:t>
            </w:r>
          </w:p>
          <w:p w14:paraId="161495C8" w14:textId="467ACFF2" w:rsidR="001D1705" w:rsidRPr="00F8441A" w:rsidRDefault="001D1705" w:rsidP="005945DC">
            <w:pPr>
              <w:rPr>
                <w:lang w:val="en-CA"/>
              </w:rPr>
            </w:pPr>
            <w:r w:rsidRPr="001D1705">
              <w:rPr>
                <w:lang w:val="en-CA"/>
              </w:rPr>
              <w:t xml:space="preserve">This paper shows to what extent slaves were members of ancient Greco-Roman occupational associations to provide a more accurate understanding of slaves’ involvement in early Christ groups based on their socio-institutional context. Association inscriptions provide only limited evidence of slaves as members; most of these sources attest to activities of imperial slaves. Based on these findings, the paper argues that slaves whose masters belonged to lower social strata were unlikely to join associations because admissions depended on material and immaterial resources they lacked. On the other hand, slaves who belonged to influential households, </w:t>
            </w:r>
            <w:r w:rsidRPr="001D1705">
              <w:rPr>
                <w:lang w:val="en-CA"/>
              </w:rPr>
              <w:lastRenderedPageBreak/>
              <w:t>especially imperial slaves, were more frequent members. They functioned as substitutes for their masters, profited from the prestige of their owners, and increased the earnings of their masters’ business</w:t>
            </w:r>
            <w:r>
              <w:rPr>
                <w:lang w:val="en-CA"/>
              </w:rPr>
              <w:t>.</w:t>
            </w:r>
          </w:p>
        </w:tc>
      </w:tr>
      <w:tr w:rsidR="001D1705" w:rsidRPr="00F8441A" w14:paraId="6C20C130" w14:textId="77777777" w:rsidTr="001D1705">
        <w:trPr>
          <w:jc w:val="center"/>
        </w:trPr>
        <w:tc>
          <w:tcPr>
            <w:tcW w:w="1378" w:type="dxa"/>
          </w:tcPr>
          <w:p w14:paraId="060757B4" w14:textId="2E54A3B4" w:rsidR="001D1705" w:rsidRPr="00F8441A" w:rsidRDefault="001D1705" w:rsidP="005945DC">
            <w:r>
              <w:lastRenderedPageBreak/>
              <w:t>10:00</w:t>
            </w:r>
            <w:r w:rsidRPr="00F8441A">
              <w:t>-10:</w:t>
            </w:r>
            <w:r>
              <w:t>15</w:t>
            </w:r>
          </w:p>
        </w:tc>
        <w:tc>
          <w:tcPr>
            <w:tcW w:w="8708" w:type="dxa"/>
          </w:tcPr>
          <w:p w14:paraId="62BC47F1" w14:textId="77777777" w:rsidR="001D1705" w:rsidRPr="00F8441A" w:rsidRDefault="001D1705" w:rsidP="005945DC">
            <w:r w:rsidRPr="00F8441A">
              <w:t>Break</w:t>
            </w:r>
          </w:p>
        </w:tc>
      </w:tr>
      <w:tr w:rsidR="001D1705" w:rsidRPr="00F8441A" w14:paraId="3E56244F" w14:textId="77777777" w:rsidTr="001D1705">
        <w:trPr>
          <w:jc w:val="center"/>
        </w:trPr>
        <w:tc>
          <w:tcPr>
            <w:tcW w:w="1378" w:type="dxa"/>
          </w:tcPr>
          <w:p w14:paraId="3FA04A12" w14:textId="3FE4AFA1" w:rsidR="001D1705" w:rsidRPr="00F8441A" w:rsidRDefault="001D1705" w:rsidP="005945DC">
            <w:r w:rsidRPr="00F8441A">
              <w:t>10:</w:t>
            </w:r>
            <w:r>
              <w:t>15</w:t>
            </w:r>
            <w:r w:rsidRPr="00F8441A">
              <w:t>-10:</w:t>
            </w:r>
            <w:r>
              <w:t>4</w:t>
            </w:r>
            <w:r w:rsidRPr="00F8441A">
              <w:t>5</w:t>
            </w:r>
          </w:p>
        </w:tc>
        <w:tc>
          <w:tcPr>
            <w:tcW w:w="8708" w:type="dxa"/>
          </w:tcPr>
          <w:p w14:paraId="0D53F697" w14:textId="657DB8DC" w:rsidR="001D1705" w:rsidRDefault="001D1705" w:rsidP="005945DC">
            <w:pPr>
              <w:rPr>
                <w:lang w:val="en-CA"/>
              </w:rPr>
            </w:pPr>
            <w:r w:rsidRPr="001D1705">
              <w:rPr>
                <w:lang w:val="en-CA"/>
              </w:rPr>
              <w:t>Margaret Y. MacDonald and Syed Adnan Hussain</w:t>
            </w:r>
            <w:r>
              <w:rPr>
                <w:lang w:val="en-CA"/>
              </w:rPr>
              <w:t xml:space="preserve"> (</w:t>
            </w:r>
            <w:r w:rsidRPr="001D1705">
              <w:rPr>
                <w:lang w:val="en-CA"/>
              </w:rPr>
              <w:t>Saint Mary's University</w:t>
            </w:r>
            <w:r>
              <w:rPr>
                <w:lang w:val="en-CA"/>
              </w:rPr>
              <w:t>)</w:t>
            </w:r>
          </w:p>
          <w:p w14:paraId="67596825" w14:textId="77777777" w:rsidR="001D1705" w:rsidRPr="008C2B6D" w:rsidRDefault="001D1705" w:rsidP="005945DC">
            <w:pPr>
              <w:rPr>
                <w:b/>
                <w:bCs/>
                <w:lang w:val="en-CA"/>
              </w:rPr>
            </w:pPr>
            <w:r w:rsidRPr="008C2B6D">
              <w:rPr>
                <w:b/>
                <w:bCs/>
                <w:lang w:val="en-CA"/>
              </w:rPr>
              <w:t xml:space="preserve">Boundaries of Freedom through Faith: Revisiting the Circumstances of Believing Slaves comparing Pauline Literature to Evidence from Early Islam </w:t>
            </w:r>
          </w:p>
          <w:p w14:paraId="03466325" w14:textId="251470E6" w:rsidR="001D1705" w:rsidRPr="00F8441A" w:rsidRDefault="001D1705" w:rsidP="005945DC">
            <w:pPr>
              <w:rPr>
                <w:lang w:val="en-CA"/>
              </w:rPr>
            </w:pPr>
            <w:r w:rsidRPr="001D1705">
              <w:rPr>
                <w:lang w:val="en-CA"/>
              </w:rPr>
              <w:t>Scholars continue to debate whether membership in early Christ groups had any concrete impact on the lives of the enslaved persons themselves, interpreting various Pauline texts including Philemon. Drawing upon recent important research on slavery in early Islam, this paper will highlight comparative evidence pointing to significant differences but also raising new questions about the influence of faith on sexual ethics, family and community life. Themes for discussion include slaves as property, sexual access to slaves, and the social consequences of bearing the master’s child.</w:t>
            </w:r>
          </w:p>
        </w:tc>
      </w:tr>
      <w:tr w:rsidR="001D1705" w:rsidRPr="00F8441A" w14:paraId="5911B9D6" w14:textId="77777777" w:rsidTr="001D1705">
        <w:trPr>
          <w:jc w:val="center"/>
        </w:trPr>
        <w:tc>
          <w:tcPr>
            <w:tcW w:w="1378" w:type="dxa"/>
          </w:tcPr>
          <w:p w14:paraId="09BBC871" w14:textId="7DC8C0D3" w:rsidR="001D1705" w:rsidRPr="00F8441A" w:rsidRDefault="001D1705" w:rsidP="005945DC">
            <w:r w:rsidRPr="00F8441A">
              <w:t>10:</w:t>
            </w:r>
            <w:r>
              <w:t>4</w:t>
            </w:r>
            <w:r w:rsidRPr="00F8441A">
              <w:t>5-1</w:t>
            </w:r>
            <w:r>
              <w:t>1</w:t>
            </w:r>
            <w:r w:rsidRPr="00F8441A">
              <w:t>:</w:t>
            </w:r>
            <w:r w:rsidR="00DD39AF">
              <w:t>00</w:t>
            </w:r>
          </w:p>
        </w:tc>
        <w:tc>
          <w:tcPr>
            <w:tcW w:w="8708" w:type="dxa"/>
          </w:tcPr>
          <w:p w14:paraId="427A6CFC" w14:textId="71E6D8F4" w:rsidR="001D1705" w:rsidRDefault="001D1705" w:rsidP="005945DC">
            <w:r w:rsidRPr="001D1705">
              <w:t xml:space="preserve">Chris </w:t>
            </w:r>
            <w:proofErr w:type="spellStart"/>
            <w:r w:rsidRPr="001D1705">
              <w:t>Zeichman</w:t>
            </w:r>
            <w:r w:rsidR="00AA0D13">
              <w:t>n</w:t>
            </w:r>
            <w:proofErr w:type="spellEnd"/>
            <w:r>
              <w:t xml:space="preserve"> (</w:t>
            </w:r>
            <w:r w:rsidR="00AA0D13">
              <w:t>Toronto Metropolitan University</w:t>
            </w:r>
            <w:r>
              <w:t>)</w:t>
            </w:r>
          </w:p>
          <w:p w14:paraId="04054416" w14:textId="39E0A41D" w:rsidR="001D1705" w:rsidRPr="008C2B6D" w:rsidRDefault="001D1705" w:rsidP="005945DC">
            <w:pPr>
              <w:rPr>
                <w:b/>
                <w:bCs/>
              </w:rPr>
            </w:pPr>
            <w:r w:rsidRPr="008C2B6D">
              <w:rPr>
                <w:b/>
                <w:bCs/>
              </w:rPr>
              <w:t>Respondent</w:t>
            </w:r>
          </w:p>
        </w:tc>
      </w:tr>
      <w:tr w:rsidR="001D1705" w:rsidRPr="00F8441A" w14:paraId="0BFA1E2F" w14:textId="77777777" w:rsidTr="001D1705">
        <w:trPr>
          <w:jc w:val="center"/>
        </w:trPr>
        <w:tc>
          <w:tcPr>
            <w:tcW w:w="1378" w:type="dxa"/>
          </w:tcPr>
          <w:p w14:paraId="18132947" w14:textId="0884B350" w:rsidR="001D1705" w:rsidRPr="00F8441A" w:rsidRDefault="001D1705" w:rsidP="005945DC">
            <w:r w:rsidRPr="00F8441A">
              <w:t>1</w:t>
            </w:r>
            <w:r>
              <w:t>1</w:t>
            </w:r>
            <w:r w:rsidRPr="00F8441A">
              <w:t>:</w:t>
            </w:r>
            <w:r w:rsidR="00DD39AF">
              <w:t>00</w:t>
            </w:r>
            <w:r w:rsidRPr="00F8441A">
              <w:t>-11:</w:t>
            </w:r>
            <w:r>
              <w:t>45</w:t>
            </w:r>
          </w:p>
        </w:tc>
        <w:tc>
          <w:tcPr>
            <w:tcW w:w="8708" w:type="dxa"/>
          </w:tcPr>
          <w:p w14:paraId="322336CD" w14:textId="0867EBC2" w:rsidR="001D1705" w:rsidRPr="00F8441A" w:rsidRDefault="001D1705" w:rsidP="005945DC">
            <w:pPr>
              <w:rPr>
                <w:b/>
                <w:bCs/>
              </w:rPr>
            </w:pPr>
            <w:r>
              <w:rPr>
                <w:b/>
                <w:bCs/>
              </w:rPr>
              <w:t>Discussion</w:t>
            </w:r>
          </w:p>
        </w:tc>
      </w:tr>
    </w:tbl>
    <w:p w14:paraId="482CE63A" w14:textId="77777777" w:rsidR="0077057B" w:rsidRDefault="0077057B" w:rsidP="00B9291C"/>
    <w:p w14:paraId="6DDE2E2A" w14:textId="77777777" w:rsidR="00FD6430" w:rsidRPr="00F8441A" w:rsidRDefault="00FD6430" w:rsidP="00B9291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B9291C" w:rsidRPr="00F8441A" w14:paraId="21E77815" w14:textId="77777777" w:rsidTr="001878FB">
        <w:trPr>
          <w:trHeight w:val="287"/>
          <w:jc w:val="center"/>
        </w:trPr>
        <w:tc>
          <w:tcPr>
            <w:tcW w:w="6482" w:type="dxa"/>
            <w:shd w:val="clear" w:color="auto" w:fill="C00000"/>
            <w:vAlign w:val="center"/>
          </w:tcPr>
          <w:p w14:paraId="4E8A1228" w14:textId="0064D34C" w:rsidR="00B9291C" w:rsidRPr="00F8441A" w:rsidRDefault="00547439" w:rsidP="00BF7948">
            <w:pPr>
              <w:pStyle w:val="TableParagraph"/>
              <w:rPr>
                <w:sz w:val="22"/>
                <w:szCs w:val="22"/>
              </w:rPr>
            </w:pPr>
            <w:r>
              <w:rPr>
                <w:sz w:val="22"/>
                <w:szCs w:val="22"/>
              </w:rPr>
              <w:t>Wednesday</w:t>
            </w:r>
            <w:r w:rsidRPr="00F8441A">
              <w:rPr>
                <w:sz w:val="22"/>
                <w:szCs w:val="22"/>
              </w:rPr>
              <w:t xml:space="preserve"> </w:t>
            </w:r>
            <w:r w:rsidR="00B9291C" w:rsidRPr="00F8441A">
              <w:rPr>
                <w:sz w:val="22"/>
                <w:szCs w:val="22"/>
              </w:rPr>
              <w:t>12:00-</w:t>
            </w:r>
            <w:r w:rsidR="00AC7BFB" w:rsidRPr="00F8441A">
              <w:rPr>
                <w:sz w:val="22"/>
                <w:szCs w:val="22"/>
              </w:rPr>
              <w:t>1</w:t>
            </w:r>
            <w:r w:rsidR="00B9291C" w:rsidRPr="00F8441A">
              <w:rPr>
                <w:sz w:val="22"/>
                <w:szCs w:val="22"/>
              </w:rPr>
              <w:t>:</w:t>
            </w:r>
            <w:r w:rsidR="00AC7BFB" w:rsidRPr="00F8441A">
              <w:rPr>
                <w:sz w:val="22"/>
                <w:szCs w:val="22"/>
              </w:rPr>
              <w:t>3</w:t>
            </w:r>
            <w:r w:rsidR="00B9291C" w:rsidRPr="00F8441A">
              <w:rPr>
                <w:sz w:val="22"/>
                <w:szCs w:val="22"/>
              </w:rPr>
              <w:t>0 p.m.</w:t>
            </w:r>
          </w:p>
        </w:tc>
      </w:tr>
      <w:tr w:rsidR="00B9291C" w:rsidRPr="00F8441A" w14:paraId="5834FE40" w14:textId="77777777" w:rsidTr="001878FB">
        <w:trPr>
          <w:trHeight w:val="287"/>
          <w:jc w:val="center"/>
        </w:trPr>
        <w:tc>
          <w:tcPr>
            <w:tcW w:w="6482" w:type="dxa"/>
            <w:shd w:val="clear" w:color="auto" w:fill="C00000"/>
            <w:vAlign w:val="center"/>
          </w:tcPr>
          <w:p w14:paraId="47F68ABB" w14:textId="34FEDA09" w:rsidR="00B9291C" w:rsidRPr="00F8441A" w:rsidRDefault="00B9291C" w:rsidP="00BF7948">
            <w:pPr>
              <w:pStyle w:val="TableParagraph"/>
              <w:rPr>
                <w:sz w:val="22"/>
                <w:szCs w:val="22"/>
              </w:rPr>
            </w:pPr>
            <w:r w:rsidRPr="00F8441A">
              <w:rPr>
                <w:sz w:val="22"/>
                <w:szCs w:val="22"/>
              </w:rPr>
              <w:t>Women Scholar’s Lunch</w:t>
            </w:r>
          </w:p>
        </w:tc>
      </w:tr>
    </w:tbl>
    <w:p w14:paraId="5D592C0F" w14:textId="77777777" w:rsidR="00FD6430" w:rsidRDefault="00FD6430" w:rsidP="00B9291C"/>
    <w:p w14:paraId="194D1015" w14:textId="77777777" w:rsidR="000C6A31" w:rsidRPr="00F8441A" w:rsidRDefault="000C6A31" w:rsidP="00B9291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000E3B" w:rsidRPr="00F8441A" w14:paraId="57743607" w14:textId="77777777" w:rsidTr="00240116">
        <w:trPr>
          <w:trHeight w:val="287"/>
          <w:jc w:val="center"/>
        </w:trPr>
        <w:tc>
          <w:tcPr>
            <w:tcW w:w="6482" w:type="dxa"/>
            <w:shd w:val="clear" w:color="auto" w:fill="C00000"/>
            <w:vAlign w:val="center"/>
          </w:tcPr>
          <w:p w14:paraId="647AD618" w14:textId="54D87C2B" w:rsidR="00000E3B" w:rsidRPr="00F8441A" w:rsidRDefault="00547439" w:rsidP="00240116">
            <w:pPr>
              <w:pStyle w:val="TableParagraph"/>
              <w:rPr>
                <w:sz w:val="22"/>
                <w:szCs w:val="22"/>
              </w:rPr>
            </w:pPr>
            <w:r>
              <w:rPr>
                <w:sz w:val="22"/>
                <w:szCs w:val="22"/>
              </w:rPr>
              <w:t>Wednesday</w:t>
            </w:r>
            <w:r w:rsidRPr="00F8441A">
              <w:rPr>
                <w:sz w:val="22"/>
                <w:szCs w:val="22"/>
              </w:rPr>
              <w:t xml:space="preserve"> </w:t>
            </w:r>
            <w:r w:rsidR="0077057B">
              <w:rPr>
                <w:sz w:val="22"/>
                <w:szCs w:val="22"/>
              </w:rPr>
              <w:t>1</w:t>
            </w:r>
            <w:r w:rsidR="00000E3B" w:rsidRPr="00F8441A">
              <w:rPr>
                <w:sz w:val="22"/>
                <w:szCs w:val="22"/>
              </w:rPr>
              <w:t>:</w:t>
            </w:r>
            <w:r w:rsidR="0077057B">
              <w:rPr>
                <w:sz w:val="22"/>
                <w:szCs w:val="22"/>
              </w:rPr>
              <w:t>3</w:t>
            </w:r>
            <w:r w:rsidR="00000E3B" w:rsidRPr="00F8441A">
              <w:rPr>
                <w:sz w:val="22"/>
                <w:szCs w:val="22"/>
              </w:rPr>
              <w:t>0-4:45 p.m. (</w:t>
            </w:r>
            <w:r w:rsidR="00772DCC">
              <w:rPr>
                <w:sz w:val="22"/>
                <w:szCs w:val="22"/>
              </w:rPr>
              <w:t>SJA 325A</w:t>
            </w:r>
            <w:r w:rsidR="00000E3B" w:rsidRPr="00F8441A">
              <w:rPr>
                <w:sz w:val="22"/>
                <w:szCs w:val="22"/>
              </w:rPr>
              <w:t>)</w:t>
            </w:r>
          </w:p>
        </w:tc>
      </w:tr>
      <w:tr w:rsidR="00000E3B" w:rsidRPr="00F8441A" w14:paraId="41653E62" w14:textId="77777777" w:rsidTr="00240116">
        <w:trPr>
          <w:trHeight w:val="287"/>
          <w:jc w:val="center"/>
        </w:trPr>
        <w:tc>
          <w:tcPr>
            <w:tcW w:w="6482" w:type="dxa"/>
            <w:shd w:val="clear" w:color="auto" w:fill="C00000"/>
            <w:vAlign w:val="center"/>
          </w:tcPr>
          <w:p w14:paraId="204991A6" w14:textId="1CCD447F" w:rsidR="00000E3B" w:rsidRPr="00F8441A" w:rsidRDefault="003E75CA" w:rsidP="00240116">
            <w:pPr>
              <w:pStyle w:val="TableParagraph"/>
              <w:rPr>
                <w:sz w:val="22"/>
                <w:szCs w:val="22"/>
              </w:rPr>
            </w:pPr>
            <w:r>
              <w:rPr>
                <w:sz w:val="22"/>
                <w:szCs w:val="22"/>
              </w:rPr>
              <w:t>Special Session</w:t>
            </w:r>
            <w:r w:rsidR="00000E3B" w:rsidRPr="00F8441A">
              <w:rPr>
                <w:sz w:val="22"/>
                <w:szCs w:val="22"/>
              </w:rPr>
              <w:t xml:space="preserve">: </w:t>
            </w:r>
            <w:r w:rsidRPr="003E75CA">
              <w:rPr>
                <w:sz w:val="22"/>
                <w:szCs w:val="22"/>
              </w:rPr>
              <w:t>Decolonizing Texts, Hermeneutics, Scholarship, and Pedagogy</w:t>
            </w:r>
          </w:p>
        </w:tc>
      </w:tr>
      <w:tr w:rsidR="00000E3B" w:rsidRPr="00F8441A" w14:paraId="6392D567" w14:textId="77777777" w:rsidTr="00240116">
        <w:trPr>
          <w:trHeight w:val="290"/>
          <w:jc w:val="center"/>
        </w:trPr>
        <w:tc>
          <w:tcPr>
            <w:tcW w:w="6482" w:type="dxa"/>
            <w:shd w:val="clear" w:color="auto" w:fill="C00000"/>
            <w:vAlign w:val="center"/>
          </w:tcPr>
          <w:p w14:paraId="64170E77" w14:textId="1781944F" w:rsidR="00000E3B" w:rsidRPr="00F8441A" w:rsidRDefault="00000E3B" w:rsidP="00240116">
            <w:pPr>
              <w:pStyle w:val="TableParagraph"/>
              <w:rPr>
                <w:sz w:val="22"/>
                <w:szCs w:val="22"/>
              </w:rPr>
            </w:pPr>
            <w:r w:rsidRPr="00F8441A">
              <w:rPr>
                <w:sz w:val="22"/>
                <w:szCs w:val="22"/>
              </w:rPr>
              <w:t xml:space="preserve">Presiding: </w:t>
            </w:r>
            <w:r w:rsidR="0054128D" w:rsidRPr="00F8441A">
              <w:rPr>
                <w:sz w:val="22"/>
                <w:szCs w:val="22"/>
              </w:rPr>
              <w:t>Erin Runions</w:t>
            </w:r>
            <w:r w:rsidR="008C60EB" w:rsidRPr="00F8441A">
              <w:rPr>
                <w:sz w:val="22"/>
                <w:szCs w:val="22"/>
              </w:rPr>
              <w:t xml:space="preserve"> (Pomona College)</w:t>
            </w:r>
          </w:p>
        </w:tc>
      </w:tr>
    </w:tbl>
    <w:p w14:paraId="1311B905" w14:textId="77777777" w:rsidR="00000E3B" w:rsidRDefault="00000E3B" w:rsidP="00000E3B"/>
    <w:tbl>
      <w:tblPr>
        <w:tblW w:w="0" w:type="auto"/>
        <w:jc w:val="center"/>
        <w:tblCellMar>
          <w:top w:w="57" w:type="dxa"/>
          <w:left w:w="57" w:type="dxa"/>
          <w:bottom w:w="57" w:type="dxa"/>
          <w:right w:w="57" w:type="dxa"/>
        </w:tblCellMar>
        <w:tblLook w:val="01E0" w:firstRow="1" w:lastRow="1" w:firstColumn="1" w:lastColumn="1" w:noHBand="0" w:noVBand="0"/>
      </w:tblPr>
      <w:tblGrid>
        <w:gridCol w:w="1418"/>
        <w:gridCol w:w="8668"/>
      </w:tblGrid>
      <w:tr w:rsidR="003E75CA" w:rsidRPr="00F8441A" w14:paraId="6A1455EE" w14:textId="77777777" w:rsidTr="005945DC">
        <w:trPr>
          <w:jc w:val="center"/>
        </w:trPr>
        <w:tc>
          <w:tcPr>
            <w:tcW w:w="10086" w:type="dxa"/>
            <w:gridSpan w:val="2"/>
          </w:tcPr>
          <w:p w14:paraId="147510DB" w14:textId="3A933036" w:rsidR="003E75CA" w:rsidRPr="003E75CA" w:rsidRDefault="00196BBD" w:rsidP="003E75CA">
            <w:pPr>
              <w:rPr>
                <w:lang w:val="en-CA"/>
              </w:rPr>
            </w:pPr>
            <w:r w:rsidRPr="00196BBD">
              <w:rPr>
                <w:lang w:val="en-CA"/>
              </w:rPr>
              <w:t>Motivated by the increased attention to the importance of decolonizing—in Canada, the Federation, and the Canadian Corporation for the Study of Religion (CCSR)—this roundtable session is devoted to decolonizing methods and pedagogies. Specifically, the roundtable responds to a call from the CCSR to bring decolonizing practices to the fore in the Canadian study of religion. How can biblical scholars contribute to decolonizing? The roundtable will consider topics such as: naming and disrupting dominant colonial frameworks, fostering decolonial hermeneutics, responding to the TRC and UNDRIP in Canadian biblical scholarship, exploring the place of interreligious and interracial dialogue in decolonizing practice, building solidarities between oppressed groups, integrating decolonizing materials into the biblical studies classroom, and reading texts for decolonizing ends. Panelists will discuss methodologies, textual readings, epistemologies, pedagogies, and best practices for biblical studies and the study of religion. There will be time for robust discussion at the end of the session.</w:t>
            </w:r>
          </w:p>
        </w:tc>
      </w:tr>
      <w:tr w:rsidR="005A7EAC" w:rsidRPr="00F8441A" w14:paraId="0A7A9EA9" w14:textId="77777777" w:rsidTr="005A7EAC">
        <w:trPr>
          <w:trHeight w:val="249"/>
          <w:jc w:val="center"/>
        </w:trPr>
        <w:tc>
          <w:tcPr>
            <w:tcW w:w="1418" w:type="dxa"/>
          </w:tcPr>
          <w:p w14:paraId="087A25EF" w14:textId="4FF43DC7" w:rsidR="005A7EAC" w:rsidRPr="00196BBD" w:rsidRDefault="005A7EAC" w:rsidP="005A7EAC">
            <w:pPr>
              <w:rPr>
                <w:lang w:val="en-CA"/>
              </w:rPr>
            </w:pPr>
            <w:r w:rsidRPr="00750A49">
              <w:t>1:30</w:t>
            </w:r>
          </w:p>
        </w:tc>
        <w:tc>
          <w:tcPr>
            <w:tcW w:w="8668" w:type="dxa"/>
          </w:tcPr>
          <w:p w14:paraId="7577A826" w14:textId="69304B83" w:rsidR="005A7EAC" w:rsidRPr="00196BBD" w:rsidRDefault="005A7EAC" w:rsidP="005A7EAC">
            <w:pPr>
              <w:rPr>
                <w:lang w:val="en-CA"/>
              </w:rPr>
            </w:pPr>
            <w:r w:rsidRPr="00750A49">
              <w:t xml:space="preserve">Welcome and Land </w:t>
            </w:r>
            <w:r>
              <w:t>A</w:t>
            </w:r>
            <w:r w:rsidRPr="00750A49">
              <w:t>cknowledgment</w:t>
            </w:r>
          </w:p>
        </w:tc>
      </w:tr>
      <w:tr w:rsidR="005A7EAC" w:rsidRPr="00F8441A" w14:paraId="5232EE0D" w14:textId="77777777" w:rsidTr="005A7EAC">
        <w:trPr>
          <w:trHeight w:val="238"/>
          <w:jc w:val="center"/>
        </w:trPr>
        <w:tc>
          <w:tcPr>
            <w:tcW w:w="1418" w:type="dxa"/>
          </w:tcPr>
          <w:p w14:paraId="582CFFC8" w14:textId="45C7ADE9" w:rsidR="005A7EAC" w:rsidRPr="00196BBD" w:rsidRDefault="005A7EAC" w:rsidP="005A7EAC">
            <w:pPr>
              <w:rPr>
                <w:lang w:val="en-CA"/>
              </w:rPr>
            </w:pPr>
            <w:r w:rsidRPr="00750A49">
              <w:t xml:space="preserve">1:35-1:45 </w:t>
            </w:r>
          </w:p>
        </w:tc>
        <w:tc>
          <w:tcPr>
            <w:tcW w:w="8668" w:type="dxa"/>
          </w:tcPr>
          <w:p w14:paraId="1EE1A991" w14:textId="22C1F420" w:rsidR="005A7EAC" w:rsidRPr="00196BBD" w:rsidRDefault="005A7EAC" w:rsidP="005A7EAC">
            <w:pPr>
              <w:rPr>
                <w:lang w:val="en-CA"/>
              </w:rPr>
            </w:pPr>
            <w:r w:rsidRPr="00750A49">
              <w:t xml:space="preserve">Mona </w:t>
            </w:r>
            <w:proofErr w:type="spellStart"/>
            <w:r w:rsidR="008377B2">
              <w:t>Tokarek</w:t>
            </w:r>
            <w:proofErr w:type="spellEnd"/>
            <w:r w:rsidR="008377B2">
              <w:t xml:space="preserve"> </w:t>
            </w:r>
            <w:proofErr w:type="spellStart"/>
            <w:r w:rsidRPr="00750A49">
              <w:t>LaFosse</w:t>
            </w:r>
            <w:proofErr w:type="spellEnd"/>
          </w:p>
        </w:tc>
      </w:tr>
      <w:tr w:rsidR="005A7EAC" w:rsidRPr="00F8441A" w14:paraId="5777A03E" w14:textId="77777777" w:rsidTr="005A7EAC">
        <w:trPr>
          <w:trHeight w:val="238"/>
          <w:jc w:val="center"/>
        </w:trPr>
        <w:tc>
          <w:tcPr>
            <w:tcW w:w="1418" w:type="dxa"/>
          </w:tcPr>
          <w:p w14:paraId="3C215086" w14:textId="575F8EC1" w:rsidR="005A7EAC" w:rsidRPr="00196BBD" w:rsidRDefault="005A7EAC" w:rsidP="005A7EAC">
            <w:pPr>
              <w:rPr>
                <w:lang w:val="en-CA"/>
              </w:rPr>
            </w:pPr>
            <w:r w:rsidRPr="00750A49">
              <w:t xml:space="preserve">1:45-1:55 </w:t>
            </w:r>
          </w:p>
        </w:tc>
        <w:tc>
          <w:tcPr>
            <w:tcW w:w="8668" w:type="dxa"/>
          </w:tcPr>
          <w:p w14:paraId="06E3426A" w14:textId="07F4797A" w:rsidR="005A7EAC" w:rsidRPr="00196BBD" w:rsidRDefault="005A7EAC" w:rsidP="005A7EAC">
            <w:pPr>
              <w:rPr>
                <w:lang w:val="en-CA"/>
              </w:rPr>
            </w:pPr>
            <w:r w:rsidRPr="00750A49">
              <w:t>Néstor Medina</w:t>
            </w:r>
          </w:p>
        </w:tc>
      </w:tr>
      <w:tr w:rsidR="005A7EAC" w:rsidRPr="00F8441A" w14:paraId="1AB56802" w14:textId="77777777" w:rsidTr="005A7EAC">
        <w:trPr>
          <w:trHeight w:val="238"/>
          <w:jc w:val="center"/>
        </w:trPr>
        <w:tc>
          <w:tcPr>
            <w:tcW w:w="1418" w:type="dxa"/>
          </w:tcPr>
          <w:p w14:paraId="5E72AE37" w14:textId="48E4FE5C" w:rsidR="005A7EAC" w:rsidRPr="00196BBD" w:rsidRDefault="005A7EAC" w:rsidP="005A7EAC">
            <w:pPr>
              <w:rPr>
                <w:lang w:val="en-CA"/>
              </w:rPr>
            </w:pPr>
            <w:r w:rsidRPr="00750A49">
              <w:t xml:space="preserve">1:55-2:05 </w:t>
            </w:r>
          </w:p>
        </w:tc>
        <w:tc>
          <w:tcPr>
            <w:tcW w:w="8668" w:type="dxa"/>
          </w:tcPr>
          <w:p w14:paraId="234B4C28" w14:textId="13FEDC60" w:rsidR="005A7EAC" w:rsidRPr="00196BBD" w:rsidRDefault="005A7EAC" w:rsidP="005A7EAC">
            <w:pPr>
              <w:rPr>
                <w:lang w:val="en-CA"/>
              </w:rPr>
            </w:pPr>
            <w:r w:rsidRPr="00750A49">
              <w:t>Xenia Chan</w:t>
            </w:r>
          </w:p>
        </w:tc>
      </w:tr>
      <w:tr w:rsidR="005A7EAC" w:rsidRPr="00F8441A" w14:paraId="5FB5CE81" w14:textId="77777777" w:rsidTr="005A7EAC">
        <w:trPr>
          <w:trHeight w:val="238"/>
          <w:jc w:val="center"/>
        </w:trPr>
        <w:tc>
          <w:tcPr>
            <w:tcW w:w="1418" w:type="dxa"/>
          </w:tcPr>
          <w:p w14:paraId="49401ED6" w14:textId="33591742" w:rsidR="005A7EAC" w:rsidRPr="00196BBD" w:rsidRDefault="005A7EAC" w:rsidP="005A7EAC">
            <w:pPr>
              <w:rPr>
                <w:lang w:val="en-CA"/>
              </w:rPr>
            </w:pPr>
            <w:r w:rsidRPr="00750A49">
              <w:t xml:space="preserve">2:05-2:15 </w:t>
            </w:r>
          </w:p>
        </w:tc>
        <w:tc>
          <w:tcPr>
            <w:tcW w:w="8668" w:type="dxa"/>
          </w:tcPr>
          <w:p w14:paraId="3C63E786" w14:textId="7BDE0448" w:rsidR="005A7EAC" w:rsidRPr="00196BBD" w:rsidRDefault="005A7EAC" w:rsidP="005A7EAC">
            <w:pPr>
              <w:rPr>
                <w:lang w:val="en-CA"/>
              </w:rPr>
            </w:pPr>
            <w:r w:rsidRPr="00750A49">
              <w:t>Ronald Charles</w:t>
            </w:r>
            <w:r w:rsidRPr="00750A49">
              <w:rPr>
                <w:rStyle w:val="apple-converted-space"/>
                <w:rFonts w:ascii="Aptos" w:hAnsi="Aptos"/>
                <w:color w:val="212121"/>
              </w:rPr>
              <w:t> </w:t>
            </w:r>
          </w:p>
        </w:tc>
      </w:tr>
      <w:tr w:rsidR="005A7EAC" w:rsidRPr="00F8441A" w14:paraId="4DFFB95F" w14:textId="77777777" w:rsidTr="005A7EAC">
        <w:trPr>
          <w:trHeight w:val="238"/>
          <w:jc w:val="center"/>
        </w:trPr>
        <w:tc>
          <w:tcPr>
            <w:tcW w:w="1418" w:type="dxa"/>
          </w:tcPr>
          <w:p w14:paraId="573845F2" w14:textId="7D7C281F" w:rsidR="005A7EAC" w:rsidRPr="00196BBD" w:rsidRDefault="005A7EAC" w:rsidP="005A7EAC">
            <w:pPr>
              <w:rPr>
                <w:lang w:val="en-CA"/>
              </w:rPr>
            </w:pPr>
            <w:r w:rsidRPr="00750A49">
              <w:t>2:15-2:30</w:t>
            </w:r>
          </w:p>
        </w:tc>
        <w:tc>
          <w:tcPr>
            <w:tcW w:w="8668" w:type="dxa"/>
          </w:tcPr>
          <w:p w14:paraId="5CC007FF" w14:textId="0F573F09" w:rsidR="005A7EAC" w:rsidRPr="00196BBD" w:rsidRDefault="005A7EAC" w:rsidP="005A7EAC">
            <w:pPr>
              <w:rPr>
                <w:lang w:val="en-CA"/>
              </w:rPr>
            </w:pPr>
            <w:r w:rsidRPr="00750A49">
              <w:t>Questions and discussion</w:t>
            </w:r>
          </w:p>
        </w:tc>
      </w:tr>
      <w:tr w:rsidR="005A7EAC" w:rsidRPr="00F8441A" w14:paraId="0B13BC0B" w14:textId="77777777" w:rsidTr="005A7EAC">
        <w:trPr>
          <w:trHeight w:val="238"/>
          <w:jc w:val="center"/>
        </w:trPr>
        <w:tc>
          <w:tcPr>
            <w:tcW w:w="1418" w:type="dxa"/>
          </w:tcPr>
          <w:p w14:paraId="7B75AF74" w14:textId="6D0F7A34" w:rsidR="005A7EAC" w:rsidRPr="00196BBD" w:rsidRDefault="005A7EAC" w:rsidP="005A7EAC">
            <w:pPr>
              <w:rPr>
                <w:lang w:val="en-CA"/>
              </w:rPr>
            </w:pPr>
            <w:r w:rsidRPr="00750A49">
              <w:lastRenderedPageBreak/>
              <w:t>2:30-2:40</w:t>
            </w:r>
          </w:p>
        </w:tc>
        <w:tc>
          <w:tcPr>
            <w:tcW w:w="8668" w:type="dxa"/>
          </w:tcPr>
          <w:p w14:paraId="66775564" w14:textId="1F1C2539" w:rsidR="005A7EAC" w:rsidRPr="00196BBD" w:rsidRDefault="005A7EAC" w:rsidP="005A7EAC">
            <w:pPr>
              <w:rPr>
                <w:lang w:val="en-CA"/>
              </w:rPr>
            </w:pPr>
            <w:r w:rsidRPr="00750A49">
              <w:t>Fiona Black</w:t>
            </w:r>
          </w:p>
        </w:tc>
      </w:tr>
      <w:tr w:rsidR="005A7EAC" w:rsidRPr="00F8441A" w14:paraId="167FFF88" w14:textId="77777777" w:rsidTr="005A7EAC">
        <w:trPr>
          <w:trHeight w:val="238"/>
          <w:jc w:val="center"/>
        </w:trPr>
        <w:tc>
          <w:tcPr>
            <w:tcW w:w="1418" w:type="dxa"/>
          </w:tcPr>
          <w:p w14:paraId="6D497FEC" w14:textId="1930138B" w:rsidR="005A7EAC" w:rsidRPr="00196BBD" w:rsidRDefault="005A7EAC" w:rsidP="005A7EAC">
            <w:pPr>
              <w:rPr>
                <w:lang w:val="en-CA"/>
              </w:rPr>
            </w:pPr>
            <w:r w:rsidRPr="00750A49">
              <w:t>2:40-2:50</w:t>
            </w:r>
          </w:p>
        </w:tc>
        <w:tc>
          <w:tcPr>
            <w:tcW w:w="8668" w:type="dxa"/>
          </w:tcPr>
          <w:p w14:paraId="0F2195E4" w14:textId="646A67B4" w:rsidR="005A7EAC" w:rsidRPr="00196BBD" w:rsidRDefault="005A7EAC" w:rsidP="005A7EAC">
            <w:pPr>
              <w:rPr>
                <w:lang w:val="en-CA"/>
              </w:rPr>
            </w:pPr>
            <w:r w:rsidRPr="00750A49">
              <w:t>Matteo Carboni</w:t>
            </w:r>
          </w:p>
        </w:tc>
      </w:tr>
      <w:tr w:rsidR="005A7EAC" w:rsidRPr="00F8441A" w14:paraId="4BD5D4CA" w14:textId="77777777" w:rsidTr="005A7EAC">
        <w:trPr>
          <w:trHeight w:val="238"/>
          <w:jc w:val="center"/>
        </w:trPr>
        <w:tc>
          <w:tcPr>
            <w:tcW w:w="1418" w:type="dxa"/>
          </w:tcPr>
          <w:p w14:paraId="75F0643E" w14:textId="216C63FC" w:rsidR="005A7EAC" w:rsidRPr="00196BBD" w:rsidRDefault="005A7EAC" w:rsidP="005A7EAC">
            <w:pPr>
              <w:rPr>
                <w:lang w:val="en-CA"/>
              </w:rPr>
            </w:pPr>
            <w:r w:rsidRPr="00750A49">
              <w:t>2:50-3:00</w:t>
            </w:r>
          </w:p>
        </w:tc>
        <w:tc>
          <w:tcPr>
            <w:tcW w:w="8668" w:type="dxa"/>
          </w:tcPr>
          <w:p w14:paraId="477AC49F" w14:textId="56448ACB" w:rsidR="005A7EAC" w:rsidRPr="00196BBD" w:rsidRDefault="005A7EAC" w:rsidP="005A7EAC">
            <w:pPr>
              <w:rPr>
                <w:lang w:val="en-CA"/>
              </w:rPr>
            </w:pPr>
            <w:r w:rsidRPr="00750A49">
              <w:t>Christine Mitchell </w:t>
            </w:r>
          </w:p>
        </w:tc>
      </w:tr>
      <w:tr w:rsidR="005A7EAC" w:rsidRPr="00F8441A" w14:paraId="732EA57B" w14:textId="77777777" w:rsidTr="005A7EAC">
        <w:trPr>
          <w:trHeight w:val="238"/>
          <w:jc w:val="center"/>
        </w:trPr>
        <w:tc>
          <w:tcPr>
            <w:tcW w:w="1418" w:type="dxa"/>
          </w:tcPr>
          <w:p w14:paraId="6A858377" w14:textId="1E8D7C31" w:rsidR="005A7EAC" w:rsidRPr="00196BBD" w:rsidRDefault="005A7EAC" w:rsidP="005A7EAC">
            <w:pPr>
              <w:rPr>
                <w:lang w:val="en-CA"/>
              </w:rPr>
            </w:pPr>
            <w:r w:rsidRPr="00750A49">
              <w:t xml:space="preserve">3:00-3:15 </w:t>
            </w:r>
          </w:p>
        </w:tc>
        <w:tc>
          <w:tcPr>
            <w:tcW w:w="8668" w:type="dxa"/>
          </w:tcPr>
          <w:p w14:paraId="655118BB" w14:textId="34E2339A" w:rsidR="005A7EAC" w:rsidRPr="00196BBD" w:rsidRDefault="005A7EAC" w:rsidP="005A7EAC">
            <w:pPr>
              <w:rPr>
                <w:lang w:val="en-CA"/>
              </w:rPr>
            </w:pPr>
            <w:r w:rsidRPr="00750A49">
              <w:t>Questions and discussion</w:t>
            </w:r>
          </w:p>
        </w:tc>
      </w:tr>
      <w:tr w:rsidR="005A7EAC" w:rsidRPr="00F8441A" w14:paraId="1A869767" w14:textId="77777777" w:rsidTr="005A7EAC">
        <w:trPr>
          <w:trHeight w:val="238"/>
          <w:jc w:val="center"/>
        </w:trPr>
        <w:tc>
          <w:tcPr>
            <w:tcW w:w="1418" w:type="dxa"/>
          </w:tcPr>
          <w:p w14:paraId="659415D6" w14:textId="64E25F94" w:rsidR="005A7EAC" w:rsidRPr="00196BBD" w:rsidRDefault="005A7EAC" w:rsidP="005A7EAC">
            <w:pPr>
              <w:rPr>
                <w:lang w:val="en-CA"/>
              </w:rPr>
            </w:pPr>
            <w:r w:rsidRPr="00750A49">
              <w:t xml:space="preserve">3:15-3:45 </w:t>
            </w:r>
          </w:p>
        </w:tc>
        <w:tc>
          <w:tcPr>
            <w:tcW w:w="8668" w:type="dxa"/>
          </w:tcPr>
          <w:p w14:paraId="5F8F60EF" w14:textId="6AE5DA22" w:rsidR="005A7EAC" w:rsidRPr="00196BBD" w:rsidRDefault="005A7EAC" w:rsidP="005A7EAC">
            <w:pPr>
              <w:rPr>
                <w:lang w:val="en-CA"/>
              </w:rPr>
            </w:pPr>
            <w:r w:rsidRPr="00750A49">
              <w:t>Panel discussion</w:t>
            </w:r>
          </w:p>
        </w:tc>
      </w:tr>
      <w:tr w:rsidR="005A7EAC" w:rsidRPr="00F8441A" w14:paraId="7F6F3FC2" w14:textId="77777777" w:rsidTr="005A7EAC">
        <w:trPr>
          <w:trHeight w:val="238"/>
          <w:jc w:val="center"/>
        </w:trPr>
        <w:tc>
          <w:tcPr>
            <w:tcW w:w="1418" w:type="dxa"/>
          </w:tcPr>
          <w:p w14:paraId="567D837A" w14:textId="566176E0" w:rsidR="005A7EAC" w:rsidRPr="00196BBD" w:rsidRDefault="005A7EAC" w:rsidP="005A7EAC">
            <w:pPr>
              <w:rPr>
                <w:lang w:val="en-CA"/>
              </w:rPr>
            </w:pPr>
            <w:r w:rsidRPr="00750A49">
              <w:t>3:45-4:30</w:t>
            </w:r>
          </w:p>
        </w:tc>
        <w:tc>
          <w:tcPr>
            <w:tcW w:w="8668" w:type="dxa"/>
          </w:tcPr>
          <w:p w14:paraId="386B1772" w14:textId="0EEE3F3E" w:rsidR="005A7EAC" w:rsidRPr="00196BBD" w:rsidRDefault="005A7EAC" w:rsidP="005A7EAC">
            <w:pPr>
              <w:rPr>
                <w:lang w:val="en-CA"/>
              </w:rPr>
            </w:pPr>
            <w:r w:rsidRPr="00750A49">
              <w:t>General Discussion</w:t>
            </w:r>
          </w:p>
        </w:tc>
      </w:tr>
    </w:tbl>
    <w:p w14:paraId="6614751F" w14:textId="77777777" w:rsidR="003E75CA" w:rsidRDefault="003E75CA" w:rsidP="00000E3B"/>
    <w:p w14:paraId="28B344A5" w14:textId="005D2CE3" w:rsidR="00B9291C" w:rsidRPr="00F8441A" w:rsidRDefault="00B9291C" w:rsidP="00B9291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B9291C" w:rsidRPr="00F8441A" w14:paraId="707D2CCB" w14:textId="77777777" w:rsidTr="001878FB">
        <w:trPr>
          <w:trHeight w:val="287"/>
          <w:jc w:val="center"/>
        </w:trPr>
        <w:tc>
          <w:tcPr>
            <w:tcW w:w="6482" w:type="dxa"/>
            <w:shd w:val="clear" w:color="auto" w:fill="C00000"/>
            <w:vAlign w:val="center"/>
          </w:tcPr>
          <w:p w14:paraId="6218E7B0" w14:textId="156A3594" w:rsidR="00B9291C" w:rsidRPr="00F8441A" w:rsidRDefault="00547439" w:rsidP="00BF7948">
            <w:pPr>
              <w:pStyle w:val="TableParagraph"/>
              <w:rPr>
                <w:sz w:val="22"/>
                <w:szCs w:val="22"/>
              </w:rPr>
            </w:pPr>
            <w:r>
              <w:rPr>
                <w:sz w:val="22"/>
                <w:szCs w:val="22"/>
              </w:rPr>
              <w:t>Wednesday</w:t>
            </w:r>
            <w:r w:rsidRPr="00F8441A">
              <w:rPr>
                <w:sz w:val="22"/>
                <w:szCs w:val="22"/>
              </w:rPr>
              <w:t xml:space="preserve"> </w:t>
            </w:r>
            <w:r w:rsidR="00B9291C" w:rsidRPr="00F8441A">
              <w:rPr>
                <w:sz w:val="22"/>
                <w:szCs w:val="22"/>
              </w:rPr>
              <w:t>1:30-4:</w:t>
            </w:r>
            <w:r w:rsidR="007A00A2">
              <w:rPr>
                <w:sz w:val="22"/>
                <w:szCs w:val="22"/>
              </w:rPr>
              <w:t>1</w:t>
            </w:r>
            <w:r w:rsidR="00B9291C" w:rsidRPr="00F8441A">
              <w:rPr>
                <w:sz w:val="22"/>
                <w:szCs w:val="22"/>
              </w:rPr>
              <w:t>5 p.m. (</w:t>
            </w:r>
            <w:r w:rsidR="00772DCC">
              <w:rPr>
                <w:sz w:val="22"/>
                <w:szCs w:val="22"/>
              </w:rPr>
              <w:t>SJA 346G</w:t>
            </w:r>
            <w:r w:rsidR="00196BBD">
              <w:rPr>
                <w:sz w:val="22"/>
                <w:szCs w:val="22"/>
              </w:rPr>
              <w:t xml:space="preserve"> </w:t>
            </w:r>
            <w:r w:rsidR="00196BBD">
              <w:rPr>
                <w:lang w:val="en-CA"/>
              </w:rPr>
              <w:t xml:space="preserve">- </w:t>
            </w:r>
            <w:r w:rsidR="00196BBD" w:rsidRPr="009B1DB4">
              <w:rPr>
                <w:b/>
                <w:bCs/>
                <w:u w:val="single"/>
                <w:lang w:val="en-CA"/>
              </w:rPr>
              <w:t>AV</w:t>
            </w:r>
            <w:r>
              <w:rPr>
                <w:sz w:val="22"/>
                <w:szCs w:val="22"/>
              </w:rPr>
              <w:t>)</w:t>
            </w:r>
          </w:p>
        </w:tc>
      </w:tr>
      <w:tr w:rsidR="00B9291C" w:rsidRPr="00F8441A" w14:paraId="77249A7E" w14:textId="77777777" w:rsidTr="001878FB">
        <w:trPr>
          <w:trHeight w:val="287"/>
          <w:jc w:val="center"/>
        </w:trPr>
        <w:tc>
          <w:tcPr>
            <w:tcW w:w="6482" w:type="dxa"/>
            <w:shd w:val="clear" w:color="auto" w:fill="C00000"/>
            <w:vAlign w:val="center"/>
          </w:tcPr>
          <w:p w14:paraId="0D2C4A21" w14:textId="33B3E03D" w:rsidR="00B9291C" w:rsidRPr="00F8441A" w:rsidRDefault="007A00A2" w:rsidP="00BF7948">
            <w:pPr>
              <w:pStyle w:val="TableParagraph"/>
              <w:rPr>
                <w:sz w:val="22"/>
                <w:szCs w:val="22"/>
              </w:rPr>
            </w:pPr>
            <w:r>
              <w:rPr>
                <w:sz w:val="22"/>
                <w:szCs w:val="22"/>
              </w:rPr>
              <w:t xml:space="preserve">New Testament </w:t>
            </w:r>
            <w:r w:rsidR="00603DEF">
              <w:rPr>
                <w:sz w:val="22"/>
                <w:szCs w:val="22"/>
              </w:rPr>
              <w:t xml:space="preserve">Texts and </w:t>
            </w:r>
            <w:r w:rsidR="008C2B6D">
              <w:rPr>
                <w:sz w:val="22"/>
                <w:szCs w:val="22"/>
              </w:rPr>
              <w:t>Trajectories</w:t>
            </w:r>
          </w:p>
        </w:tc>
      </w:tr>
      <w:tr w:rsidR="00B9291C" w:rsidRPr="00F8441A" w14:paraId="282BD48A" w14:textId="77777777" w:rsidTr="001878FB">
        <w:trPr>
          <w:trHeight w:val="290"/>
          <w:jc w:val="center"/>
        </w:trPr>
        <w:tc>
          <w:tcPr>
            <w:tcW w:w="6482" w:type="dxa"/>
            <w:shd w:val="clear" w:color="auto" w:fill="C00000"/>
            <w:vAlign w:val="center"/>
          </w:tcPr>
          <w:p w14:paraId="5247D10E" w14:textId="64F8904B" w:rsidR="00B9291C" w:rsidRPr="00F8441A" w:rsidRDefault="00B9291C"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7B70A3" w:rsidRPr="007B70A3">
              <w:rPr>
                <w:sz w:val="22"/>
                <w:szCs w:val="22"/>
              </w:rPr>
              <w:t>Samuel D. Stewart (Toronto School of Theology, University of Toronto)</w:t>
            </w:r>
          </w:p>
        </w:tc>
      </w:tr>
    </w:tbl>
    <w:p w14:paraId="7F7F24FB" w14:textId="11440754" w:rsidR="00873E87" w:rsidRPr="00F8441A" w:rsidRDefault="00873E87" w:rsidP="00B9291C"/>
    <w:tbl>
      <w:tblPr>
        <w:tblW w:w="0" w:type="auto"/>
        <w:jc w:val="center"/>
        <w:tblCellMar>
          <w:top w:w="57" w:type="dxa"/>
          <w:left w:w="57" w:type="dxa"/>
          <w:bottom w:w="57" w:type="dxa"/>
          <w:right w:w="57" w:type="dxa"/>
        </w:tblCellMar>
        <w:tblLook w:val="01E0" w:firstRow="1" w:lastRow="1" w:firstColumn="1" w:lastColumn="1" w:noHBand="0" w:noVBand="0"/>
      </w:tblPr>
      <w:tblGrid>
        <w:gridCol w:w="1375"/>
        <w:gridCol w:w="8711"/>
      </w:tblGrid>
      <w:tr w:rsidR="007A00A2" w:rsidRPr="00F8441A" w14:paraId="740A27B4" w14:textId="77777777" w:rsidTr="006C23F5">
        <w:trPr>
          <w:jc w:val="center"/>
        </w:trPr>
        <w:tc>
          <w:tcPr>
            <w:tcW w:w="1375" w:type="dxa"/>
          </w:tcPr>
          <w:p w14:paraId="69C6F698" w14:textId="7648C50F" w:rsidR="007A00A2" w:rsidRPr="00F8441A" w:rsidRDefault="007A00A2" w:rsidP="006C23F5">
            <w:r>
              <w:t>1</w:t>
            </w:r>
            <w:r w:rsidRPr="00F8441A">
              <w:t>:30-</w:t>
            </w:r>
            <w:r>
              <w:t>2</w:t>
            </w:r>
            <w:r w:rsidRPr="00F8441A">
              <w:t>:00</w:t>
            </w:r>
          </w:p>
        </w:tc>
        <w:tc>
          <w:tcPr>
            <w:tcW w:w="8711" w:type="dxa"/>
          </w:tcPr>
          <w:p w14:paraId="10EF1FE1" w14:textId="77777777" w:rsidR="007A00A2" w:rsidRDefault="007A00A2" w:rsidP="006C23F5">
            <w:r w:rsidRPr="004403F4">
              <w:t>Gregory Fewster</w:t>
            </w:r>
            <w:r>
              <w:t xml:space="preserve"> (</w:t>
            </w:r>
            <w:r w:rsidRPr="004403F4">
              <w:t>MF Norwegian School of Theology, Religion, and Society</w:t>
            </w:r>
            <w:r>
              <w:t>)</w:t>
            </w:r>
          </w:p>
          <w:p w14:paraId="40A6BB7A" w14:textId="77777777" w:rsidR="007A00A2" w:rsidRPr="004403F4" w:rsidRDefault="007A00A2" w:rsidP="006C23F5">
            <w:pPr>
              <w:rPr>
                <w:b/>
                <w:bCs/>
              </w:rPr>
            </w:pPr>
            <w:r w:rsidRPr="004403F4">
              <w:rPr>
                <w:b/>
                <w:bCs/>
              </w:rPr>
              <w:t>Editorial Subscriptions in the Politics of Late Antique Book Culture</w:t>
            </w:r>
            <w:r w:rsidRPr="004403F4">
              <w:rPr>
                <w:b/>
                <w:bCs/>
              </w:rPr>
              <w:tab/>
            </w:r>
          </w:p>
          <w:p w14:paraId="57730EC3" w14:textId="77777777" w:rsidR="007A00A2" w:rsidRPr="00F8441A" w:rsidRDefault="007A00A2" w:rsidP="006C23F5">
            <w:r w:rsidRPr="004403F4">
              <w:t xml:space="preserve">Several late antique biblical manuscripts (e.g., GA 01, 015) possess colophons, which claim that their text was corrected against an ancient copy by such famous scholars as Pamphilus or Eusebius. While previous generations of scholars have taken these colophons as evidence for significant </w:t>
            </w:r>
            <w:proofErr w:type="spellStart"/>
            <w:r w:rsidRPr="004403F4">
              <w:t>recensional</w:t>
            </w:r>
            <w:proofErr w:type="spellEnd"/>
            <w:r w:rsidRPr="004403F4">
              <w:t xml:space="preserve"> activity, recent scholarship (</w:t>
            </w:r>
            <w:proofErr w:type="spellStart"/>
            <w:r w:rsidRPr="004403F4">
              <w:t>Zetzel</w:t>
            </w:r>
            <w:proofErr w:type="spellEnd"/>
            <w:r w:rsidRPr="004403F4">
              <w:t xml:space="preserve">, Cameron) on a wider dossier of subscribed late antique literary manuscripts has characterized such claims as overestimating ancient editorial activity. </w:t>
            </w:r>
            <w:proofErr w:type="gramStart"/>
            <w:r w:rsidRPr="004403F4">
              <w:t>So</w:t>
            </w:r>
            <w:proofErr w:type="gramEnd"/>
            <w:r w:rsidRPr="004403F4">
              <w:t xml:space="preserve"> what were those colophons/subscriptions </w:t>
            </w:r>
            <w:proofErr w:type="gramStart"/>
            <w:r w:rsidRPr="004403F4">
              <w:t>actually doing</w:t>
            </w:r>
            <w:proofErr w:type="gramEnd"/>
            <w:r w:rsidRPr="004403F4">
              <w:t xml:space="preserve"> on the page? To answer that question, this paper situates this expanded dossier of subscriptions within the politics of ancient Mediterranean book culture. It argues that subscribing practices reflect a late antique development within a </w:t>
            </w:r>
            <w:proofErr w:type="gramStart"/>
            <w:r w:rsidRPr="004403F4">
              <w:t>wider literary cultural disputes</w:t>
            </w:r>
            <w:proofErr w:type="gramEnd"/>
            <w:r w:rsidRPr="004403F4">
              <w:t xml:space="preserve"> with roots in the Roman Imperial period, which were energized by associations between named editors and literary prestige on one hand, and proper book-collecting practices on the other.</w:t>
            </w:r>
          </w:p>
        </w:tc>
      </w:tr>
      <w:tr w:rsidR="007A00A2" w:rsidRPr="00F8441A" w14:paraId="6B025082" w14:textId="77777777" w:rsidTr="006C23F5">
        <w:trPr>
          <w:jc w:val="center"/>
        </w:trPr>
        <w:tc>
          <w:tcPr>
            <w:tcW w:w="1375" w:type="dxa"/>
          </w:tcPr>
          <w:p w14:paraId="44A20E90" w14:textId="2EFBDC7A" w:rsidR="007A00A2" w:rsidRPr="00F8441A" w:rsidRDefault="007A00A2" w:rsidP="006C23F5">
            <w:r>
              <w:t>2</w:t>
            </w:r>
            <w:r w:rsidRPr="00F8441A">
              <w:t>:00-</w:t>
            </w:r>
            <w:r>
              <w:t>2</w:t>
            </w:r>
            <w:r w:rsidRPr="00F8441A">
              <w:t>:30</w:t>
            </w:r>
          </w:p>
        </w:tc>
        <w:tc>
          <w:tcPr>
            <w:tcW w:w="8711" w:type="dxa"/>
          </w:tcPr>
          <w:p w14:paraId="181592FD" w14:textId="7AE274E7" w:rsidR="007A00A2" w:rsidRDefault="007A00A2" w:rsidP="006C23F5">
            <w:r w:rsidRPr="000C172D">
              <w:t>Nikayla Reize</w:t>
            </w:r>
            <w:r>
              <w:t xml:space="preserve"> </w:t>
            </w:r>
            <w:r w:rsidRPr="00F8441A">
              <w:t>(</w:t>
            </w:r>
            <w:r w:rsidR="000E0ECC">
              <w:t>St. Mary’s</w:t>
            </w:r>
            <w:r w:rsidRPr="00F8441A">
              <w:t xml:space="preserve"> University)</w:t>
            </w:r>
          </w:p>
          <w:p w14:paraId="0EB4C43D" w14:textId="77777777" w:rsidR="007A00A2" w:rsidRPr="000C172D" w:rsidRDefault="007A00A2" w:rsidP="006C23F5">
            <w:pPr>
              <w:rPr>
                <w:b/>
                <w:bCs/>
              </w:rPr>
            </w:pPr>
            <w:r w:rsidRPr="000C172D">
              <w:rPr>
                <w:b/>
                <w:bCs/>
              </w:rPr>
              <w:t>Philip: Mother of the Queers in the Narrative World of Acts</w:t>
            </w:r>
          </w:p>
          <w:p w14:paraId="47D900D9" w14:textId="77777777" w:rsidR="007A00A2" w:rsidRPr="00F8441A" w:rsidRDefault="007A00A2" w:rsidP="006C23F5">
            <w:r w:rsidRPr="000C172D">
              <w:t>This paper examines the character of Philip through a Bakhtinian queer hermeneutic, as a pivotal case for understanding politics of disorientation and reversal motifs in Acts. I highlight Philip's role within Luke's Menippean narrative framework as one that disrupts and disorders the reader's expectation of gender expression, particularly in relation to Trophimus the Ephesian in Acts 21. Initially, Philip is appointed to serve tables in Acts 6:1-5, tending to the needs of uncoupled women. He later attends privately to an Ethiopian Eunuch in the rather isolated narrative of Acts 8:26-40. Philip then recedes from the narrative until Acts 21:8-9, where he invites Paul and his gentile companions into his home. This private setting, which features Philip's four gender-queer daughters, underscores the thematic continuity that leads to the climactic moment of Trophimus being seen with Paul in the temple (Acts 21:28). The isolated account of the Eunuch reveals Philip as a disorienting character who prepares the implied reader for Trophimus in Acts 21. Through this analysis, this paper contributes to a nuanced understanding of how queer hermeneutics can highlight continuities in early Christian narratives where motifs of reversal are at play.</w:t>
            </w:r>
          </w:p>
        </w:tc>
      </w:tr>
      <w:tr w:rsidR="007A00A2" w:rsidRPr="00F8441A" w14:paraId="40C8D533" w14:textId="77777777" w:rsidTr="006C23F5">
        <w:trPr>
          <w:jc w:val="center"/>
        </w:trPr>
        <w:tc>
          <w:tcPr>
            <w:tcW w:w="1375" w:type="dxa"/>
          </w:tcPr>
          <w:p w14:paraId="52D77699" w14:textId="1EABCE98" w:rsidR="007A00A2" w:rsidRPr="00F8441A" w:rsidRDefault="007A00A2" w:rsidP="006C23F5">
            <w:r>
              <w:t>2</w:t>
            </w:r>
            <w:r w:rsidRPr="00F8441A">
              <w:t>:30-</w:t>
            </w:r>
            <w:r>
              <w:t>3</w:t>
            </w:r>
            <w:r w:rsidRPr="00F8441A">
              <w:t>:00</w:t>
            </w:r>
          </w:p>
        </w:tc>
        <w:tc>
          <w:tcPr>
            <w:tcW w:w="8711" w:type="dxa"/>
          </w:tcPr>
          <w:p w14:paraId="2EEDB0A9" w14:textId="50D1F3AB" w:rsidR="007A00A2" w:rsidRDefault="007A00A2" w:rsidP="006C23F5">
            <w:r w:rsidRPr="000C172D">
              <w:t>Richard Last</w:t>
            </w:r>
            <w:r>
              <w:t xml:space="preserve"> (</w:t>
            </w:r>
            <w:r w:rsidRPr="000C172D">
              <w:t>Trent University</w:t>
            </w:r>
            <w:r>
              <w:t>)</w:t>
            </w:r>
          </w:p>
          <w:p w14:paraId="6F9F1E81" w14:textId="77777777" w:rsidR="007A00A2" w:rsidRPr="000C172D" w:rsidRDefault="007A00A2" w:rsidP="006C23F5">
            <w:pPr>
              <w:rPr>
                <w:b/>
                <w:bCs/>
              </w:rPr>
            </w:pPr>
            <w:r w:rsidRPr="000C172D">
              <w:rPr>
                <w:b/>
                <w:bCs/>
              </w:rPr>
              <w:t xml:space="preserve">The </w:t>
            </w:r>
            <w:proofErr w:type="spellStart"/>
            <w:r w:rsidRPr="000C172D">
              <w:rPr>
                <w:b/>
                <w:bCs/>
              </w:rPr>
              <w:t>Cultores</w:t>
            </w:r>
            <w:proofErr w:type="spellEnd"/>
            <w:r w:rsidRPr="000C172D">
              <w:rPr>
                <w:b/>
                <w:bCs/>
              </w:rPr>
              <w:t xml:space="preserve"> of Christ in Caesarea?</w:t>
            </w:r>
          </w:p>
          <w:p w14:paraId="46623645" w14:textId="77777777" w:rsidR="007A00A2" w:rsidRPr="00F8441A" w:rsidRDefault="007A00A2" w:rsidP="006C23F5">
            <w:r w:rsidRPr="000C172D">
              <w:t xml:space="preserve">There are more than 40 inscriptions from Roman Africa produced by </w:t>
            </w:r>
            <w:proofErr w:type="spellStart"/>
            <w:r w:rsidRPr="000C172D">
              <w:t>cultores</w:t>
            </w:r>
            <w:proofErr w:type="spellEnd"/>
            <w:r w:rsidRPr="000C172D">
              <w:t xml:space="preserve"> ("worshippers") of various gods. These </w:t>
            </w:r>
            <w:proofErr w:type="spellStart"/>
            <w:r w:rsidRPr="000C172D">
              <w:t>cultores</w:t>
            </w:r>
            <w:proofErr w:type="spellEnd"/>
            <w:r w:rsidRPr="000C172D">
              <w:t xml:space="preserve"> have long been studied as associations (see, e.g., </w:t>
            </w:r>
            <w:proofErr w:type="spellStart"/>
            <w:r w:rsidRPr="000C172D">
              <w:t>Boissier</w:t>
            </w:r>
            <w:proofErr w:type="spellEnd"/>
            <w:r w:rsidRPr="000C172D">
              <w:t xml:space="preserve"> 1872) because of their practices (e.g., selecting officers, securing clubhouses, inscribing membership lists). In fact, associations from Roman Africa tended to self-represent as groups of </w:t>
            </w:r>
            <w:proofErr w:type="spellStart"/>
            <w:r w:rsidRPr="000C172D">
              <w:t>cultores</w:t>
            </w:r>
            <w:proofErr w:type="spellEnd"/>
            <w:r w:rsidRPr="000C172D">
              <w:t xml:space="preserve"> more </w:t>
            </w:r>
            <w:r w:rsidRPr="000C172D">
              <w:lastRenderedPageBreak/>
              <w:t xml:space="preserve">frequently than as collegia, ordines, and other common association designators. </w:t>
            </w:r>
            <w:proofErr w:type="spellStart"/>
            <w:r w:rsidRPr="000C172D">
              <w:t>Cultores</w:t>
            </w:r>
            <w:proofErr w:type="spellEnd"/>
            <w:r w:rsidRPr="000C172D">
              <w:t xml:space="preserve"> </w:t>
            </w:r>
            <w:proofErr w:type="spellStart"/>
            <w:r w:rsidRPr="000C172D">
              <w:t>deorum</w:t>
            </w:r>
            <w:proofErr w:type="spellEnd"/>
            <w:r w:rsidRPr="000C172D">
              <w:t xml:space="preserve"> associations were devoted to various gods, including Jupiter (e.g., CIL 8.23326), Mithras (</w:t>
            </w:r>
            <w:proofErr w:type="spellStart"/>
            <w:r w:rsidRPr="000C172D">
              <w:t>ILAlg</w:t>
            </w:r>
            <w:proofErr w:type="spellEnd"/>
            <w:r w:rsidRPr="000C172D">
              <w:t xml:space="preserve"> 2.1.3576), </w:t>
            </w:r>
            <w:proofErr w:type="spellStart"/>
            <w:r w:rsidRPr="000C172D">
              <w:t>Ierhobol</w:t>
            </w:r>
            <w:proofErr w:type="spellEnd"/>
            <w:r w:rsidRPr="000C172D">
              <w:t xml:space="preserve"> (e.g., AE 1920, no.35), and divinities of the imperial house (e.g., </w:t>
            </w:r>
            <w:proofErr w:type="spellStart"/>
            <w:r w:rsidRPr="000C172D">
              <w:t>ILAlg</w:t>
            </w:r>
            <w:proofErr w:type="spellEnd"/>
            <w:r w:rsidRPr="000C172D">
              <w:t xml:space="preserve"> 1.1985). This paper considers what can be understood about CIL 8.9585 (Caesarea, Mauretania Caesariensis; III CE) from these 40 </w:t>
            </w:r>
            <w:proofErr w:type="spellStart"/>
            <w:r w:rsidRPr="000C172D">
              <w:t>cultores</w:t>
            </w:r>
            <w:proofErr w:type="spellEnd"/>
            <w:r w:rsidRPr="000C172D">
              <w:t xml:space="preserve"> </w:t>
            </w:r>
            <w:proofErr w:type="spellStart"/>
            <w:r w:rsidRPr="000C172D">
              <w:t>deorum</w:t>
            </w:r>
            <w:proofErr w:type="spellEnd"/>
            <w:r w:rsidRPr="000C172D">
              <w:t xml:space="preserve"> inscriptions. CIL 8.9585 is a dedication by a </w:t>
            </w:r>
            <w:proofErr w:type="spellStart"/>
            <w:r w:rsidRPr="000C172D">
              <w:t>cultor</w:t>
            </w:r>
            <w:proofErr w:type="spellEnd"/>
            <w:r w:rsidRPr="000C172D">
              <w:t xml:space="preserve"> </w:t>
            </w:r>
            <w:proofErr w:type="spellStart"/>
            <w:r w:rsidRPr="000C172D">
              <w:t>verbi</w:t>
            </w:r>
            <w:proofErr w:type="spellEnd"/>
            <w:r w:rsidRPr="000C172D">
              <w:t xml:space="preserve"> (“worshipper of the Word”) whose association is called an ecclesia. This inscription was a key piece of evidence for De Rossi's claim that Christian groups exploited the legal benefits of funerary associations by appearing as burial collegia.</w:t>
            </w:r>
          </w:p>
        </w:tc>
      </w:tr>
      <w:tr w:rsidR="007A00A2" w:rsidRPr="00F8441A" w14:paraId="7A00D73C" w14:textId="77777777" w:rsidTr="006C23F5">
        <w:trPr>
          <w:jc w:val="center"/>
        </w:trPr>
        <w:tc>
          <w:tcPr>
            <w:tcW w:w="1375" w:type="dxa"/>
          </w:tcPr>
          <w:p w14:paraId="73A7E116" w14:textId="67E76118" w:rsidR="007A00A2" w:rsidRPr="00F8441A" w:rsidRDefault="007A00A2" w:rsidP="006C23F5">
            <w:r>
              <w:lastRenderedPageBreak/>
              <w:t>3</w:t>
            </w:r>
            <w:r w:rsidRPr="00F8441A">
              <w:t>:00-</w:t>
            </w:r>
            <w:r>
              <w:t>3</w:t>
            </w:r>
            <w:r w:rsidRPr="00F8441A">
              <w:t>:15</w:t>
            </w:r>
          </w:p>
        </w:tc>
        <w:tc>
          <w:tcPr>
            <w:tcW w:w="8711" w:type="dxa"/>
          </w:tcPr>
          <w:p w14:paraId="0A7307D9" w14:textId="77777777" w:rsidR="007A00A2" w:rsidRPr="00F8441A" w:rsidRDefault="007A00A2" w:rsidP="006C23F5">
            <w:r w:rsidRPr="00F8441A">
              <w:t>Break</w:t>
            </w:r>
          </w:p>
        </w:tc>
      </w:tr>
      <w:tr w:rsidR="007A00A2" w:rsidRPr="00F8441A" w14:paraId="68724E54" w14:textId="77777777" w:rsidTr="006C23F5">
        <w:trPr>
          <w:jc w:val="center"/>
        </w:trPr>
        <w:tc>
          <w:tcPr>
            <w:tcW w:w="1375" w:type="dxa"/>
          </w:tcPr>
          <w:p w14:paraId="0D4E1CF9" w14:textId="747F6ED5" w:rsidR="007A00A2" w:rsidRPr="00F8441A" w:rsidRDefault="007A00A2" w:rsidP="006C23F5">
            <w:r>
              <w:t>3</w:t>
            </w:r>
            <w:r w:rsidRPr="00F8441A">
              <w:t>:15-</w:t>
            </w:r>
            <w:r>
              <w:t>3</w:t>
            </w:r>
            <w:r w:rsidRPr="00F8441A">
              <w:t>:45</w:t>
            </w:r>
          </w:p>
        </w:tc>
        <w:tc>
          <w:tcPr>
            <w:tcW w:w="8711" w:type="dxa"/>
          </w:tcPr>
          <w:p w14:paraId="08BA3FD2" w14:textId="77777777" w:rsidR="007A00A2" w:rsidRDefault="007A00A2" w:rsidP="006C23F5">
            <w:r w:rsidRPr="00547439">
              <w:t>Bruce Worthington</w:t>
            </w:r>
            <w:r>
              <w:t xml:space="preserve"> (Chinese University of Hong Kong)</w:t>
            </w:r>
          </w:p>
          <w:p w14:paraId="6C2F1A14" w14:textId="77777777" w:rsidR="007A00A2" w:rsidRPr="00547439" w:rsidRDefault="007A00A2" w:rsidP="006C23F5">
            <w:pPr>
              <w:rPr>
                <w:b/>
                <w:bCs/>
              </w:rPr>
            </w:pPr>
            <w:r w:rsidRPr="00547439">
              <w:rPr>
                <w:b/>
                <w:bCs/>
              </w:rPr>
              <w:t>Populist Features of Greco-Roman Associations</w:t>
            </w:r>
          </w:p>
          <w:p w14:paraId="66085358" w14:textId="77777777" w:rsidR="007A00A2" w:rsidRPr="00F8441A" w:rsidRDefault="007A00A2" w:rsidP="006C23F5">
            <w:r w:rsidRPr="00B51E00">
              <w:t xml:space="preserve">While there has been significant work on the topic of modern populism in the field of political theory, few have begun to extend these insights into popular movements of the ancient world. This paper uses populist theory of Ernesto </w:t>
            </w:r>
            <w:proofErr w:type="spellStart"/>
            <w:r w:rsidRPr="00B51E00">
              <w:t>Laclau</w:t>
            </w:r>
            <w:proofErr w:type="spellEnd"/>
            <w:r w:rsidRPr="00B51E00">
              <w:t xml:space="preserve"> and his book </w:t>
            </w:r>
            <w:r w:rsidRPr="00B51E00">
              <w:rPr>
                <w:i/>
                <w:iCs/>
              </w:rPr>
              <w:t>On Populist Reason</w:t>
            </w:r>
            <w:r w:rsidRPr="00B51E00">
              <w:t xml:space="preserve"> to evaluate populist elements of ancient Greco-Roman associations, comparing these elements with other popular renewal movements of the ancient world. While most associations desired inclusion into a larger political field, there are, from time to time, ancient associations that sought to reconstruct political life around a new, or different political core. These ancient associations reflect many of the populist features outlined by </w:t>
            </w:r>
            <w:proofErr w:type="spellStart"/>
            <w:r w:rsidRPr="00B51E00">
              <w:t>Laclau</w:t>
            </w:r>
            <w:proofErr w:type="spellEnd"/>
            <w:r w:rsidRPr="00B51E00">
              <w:t xml:space="preserve"> and others in the field of political theory and should begin to be theorized in similar terms.</w:t>
            </w:r>
          </w:p>
        </w:tc>
      </w:tr>
      <w:tr w:rsidR="007A00A2" w:rsidRPr="00F8441A" w14:paraId="140021C8" w14:textId="77777777" w:rsidTr="006C23F5">
        <w:trPr>
          <w:jc w:val="center"/>
        </w:trPr>
        <w:tc>
          <w:tcPr>
            <w:tcW w:w="1375" w:type="dxa"/>
          </w:tcPr>
          <w:p w14:paraId="0433D3EC" w14:textId="35A94972" w:rsidR="007A00A2" w:rsidRPr="00F8441A" w:rsidRDefault="007A00A2" w:rsidP="006C23F5">
            <w:r>
              <w:t>3</w:t>
            </w:r>
            <w:r w:rsidRPr="00F8441A">
              <w:t>:45-</w:t>
            </w:r>
            <w:r>
              <w:t>4</w:t>
            </w:r>
            <w:r w:rsidRPr="00F8441A">
              <w:t>:15</w:t>
            </w:r>
          </w:p>
        </w:tc>
        <w:tc>
          <w:tcPr>
            <w:tcW w:w="8711" w:type="dxa"/>
          </w:tcPr>
          <w:p w14:paraId="5355AB52" w14:textId="77777777" w:rsidR="007A00A2" w:rsidRPr="00547439" w:rsidRDefault="007A00A2" w:rsidP="006C23F5">
            <w:pPr>
              <w:rPr>
                <w:lang w:val="en-CA"/>
              </w:rPr>
            </w:pPr>
            <w:r w:rsidRPr="00547439">
              <w:rPr>
                <w:lang w:val="en-CA"/>
              </w:rPr>
              <w:t>Kem Luther (</w:t>
            </w:r>
            <w:r>
              <w:rPr>
                <w:lang w:val="en-CA"/>
              </w:rPr>
              <w:t>Retired)</w:t>
            </w:r>
          </w:p>
          <w:p w14:paraId="189A5789" w14:textId="77777777" w:rsidR="007A00A2" w:rsidRPr="00547439" w:rsidRDefault="007A00A2" w:rsidP="006C23F5">
            <w:pPr>
              <w:rPr>
                <w:b/>
                <w:bCs/>
              </w:rPr>
            </w:pPr>
            <w:r w:rsidRPr="00547439">
              <w:rPr>
                <w:b/>
                <w:bCs/>
              </w:rPr>
              <w:t>A Jewish Wisdom Sect and the Development of Christian Judaism</w:t>
            </w:r>
            <w:r w:rsidRPr="00547439">
              <w:rPr>
                <w:b/>
                <w:bCs/>
              </w:rPr>
              <w:tab/>
            </w:r>
          </w:p>
          <w:p w14:paraId="741CE813" w14:textId="77777777" w:rsidR="007A00A2" w:rsidRPr="00F8441A" w:rsidRDefault="007A00A2" w:rsidP="006C23F5">
            <w:r w:rsidRPr="00547439">
              <w:t>A swirl of Jewish sectarian movements roiled the religious waters during the late Second Temple period. These sects would have played important roles in the rise and spread of the Jesus movement. A wisdom-oriented sect, the Nazoreans, may have deeply influenced the careers of John the Baptist and Jesus. The rise of this sect in the first-century BCE can be traced in the pseudepigraphic Psalms of Solomon. Collateral evidence for this sect can be extracted from the writings of Philo, the gospels of Matthew and John, the Epistle of James, and Acts. This paper reviews the evidence for this sect and explores how the assumption might affect longstanding issues in biblical studies.</w:t>
            </w:r>
          </w:p>
        </w:tc>
      </w:tr>
    </w:tbl>
    <w:p w14:paraId="3F7D9346" w14:textId="77777777" w:rsidR="00012B83" w:rsidRDefault="00012B83" w:rsidP="00B9291C"/>
    <w:p w14:paraId="57D5386E" w14:textId="77777777" w:rsidR="0077057B" w:rsidRPr="00F8441A" w:rsidRDefault="0077057B" w:rsidP="005740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7D6CEB" w:rsidRPr="00F8441A" w14:paraId="51033463" w14:textId="77777777" w:rsidTr="00196B44">
        <w:trPr>
          <w:trHeight w:val="287"/>
          <w:jc w:val="center"/>
        </w:trPr>
        <w:tc>
          <w:tcPr>
            <w:tcW w:w="6482" w:type="dxa"/>
            <w:shd w:val="clear" w:color="auto" w:fill="C00000"/>
            <w:vAlign w:val="center"/>
          </w:tcPr>
          <w:p w14:paraId="526392CA" w14:textId="0FECD3FF" w:rsidR="007D6CEB" w:rsidRPr="00F8441A" w:rsidRDefault="00547439" w:rsidP="00196B44">
            <w:pPr>
              <w:pStyle w:val="TableParagraph"/>
              <w:rPr>
                <w:sz w:val="22"/>
                <w:szCs w:val="22"/>
              </w:rPr>
            </w:pPr>
            <w:r>
              <w:rPr>
                <w:sz w:val="22"/>
                <w:szCs w:val="22"/>
              </w:rPr>
              <w:t>Wednesday</w:t>
            </w:r>
            <w:r w:rsidR="00B9346D">
              <w:rPr>
                <w:sz w:val="22"/>
                <w:szCs w:val="22"/>
              </w:rPr>
              <w:t xml:space="preserve"> 7:00 p.m. (SJA 315A)</w:t>
            </w:r>
          </w:p>
        </w:tc>
      </w:tr>
      <w:tr w:rsidR="007D6CEB" w:rsidRPr="00F8441A" w14:paraId="5441A156" w14:textId="77777777" w:rsidTr="00196B44">
        <w:trPr>
          <w:trHeight w:val="287"/>
          <w:jc w:val="center"/>
        </w:trPr>
        <w:tc>
          <w:tcPr>
            <w:tcW w:w="6482" w:type="dxa"/>
            <w:shd w:val="clear" w:color="auto" w:fill="C00000"/>
            <w:vAlign w:val="center"/>
          </w:tcPr>
          <w:p w14:paraId="02FD8E1D" w14:textId="712E6EAD" w:rsidR="007D6CEB" w:rsidRPr="00F8441A" w:rsidRDefault="007E62AD" w:rsidP="00196B44">
            <w:pPr>
              <w:pStyle w:val="TableParagraph"/>
              <w:rPr>
                <w:sz w:val="22"/>
                <w:szCs w:val="22"/>
              </w:rPr>
            </w:pPr>
            <w:r>
              <w:rPr>
                <w:sz w:val="22"/>
                <w:szCs w:val="22"/>
              </w:rPr>
              <w:t>Joint CSPS/CSBS Lecture</w:t>
            </w:r>
          </w:p>
        </w:tc>
      </w:tr>
      <w:tr w:rsidR="007D6CEB" w:rsidRPr="00F8441A" w14:paraId="00BC5638" w14:textId="77777777" w:rsidTr="00196B44">
        <w:trPr>
          <w:trHeight w:val="290"/>
          <w:jc w:val="center"/>
        </w:trPr>
        <w:tc>
          <w:tcPr>
            <w:tcW w:w="6482" w:type="dxa"/>
            <w:shd w:val="clear" w:color="auto" w:fill="C00000"/>
            <w:vAlign w:val="center"/>
          </w:tcPr>
          <w:p w14:paraId="74D73FED" w14:textId="79EC6BF4" w:rsidR="007D6CEB" w:rsidRPr="00F8441A" w:rsidRDefault="007D6CEB" w:rsidP="00196B44">
            <w:pPr>
              <w:pStyle w:val="TableParagraph"/>
              <w:rPr>
                <w:sz w:val="22"/>
                <w:szCs w:val="22"/>
              </w:rPr>
            </w:pPr>
            <w:r w:rsidRPr="00F8441A">
              <w:rPr>
                <w:sz w:val="22"/>
                <w:szCs w:val="22"/>
              </w:rPr>
              <w:t xml:space="preserve">Presiding: </w:t>
            </w:r>
            <w:r w:rsidR="00B9346D">
              <w:rPr>
                <w:sz w:val="22"/>
                <w:szCs w:val="22"/>
              </w:rPr>
              <w:t xml:space="preserve">Mona </w:t>
            </w:r>
            <w:proofErr w:type="spellStart"/>
            <w:r w:rsidR="00B9346D">
              <w:rPr>
                <w:sz w:val="22"/>
                <w:szCs w:val="22"/>
              </w:rPr>
              <w:t>Tokarek</w:t>
            </w:r>
            <w:proofErr w:type="spellEnd"/>
            <w:r w:rsidR="00B9346D">
              <w:rPr>
                <w:sz w:val="22"/>
                <w:szCs w:val="22"/>
              </w:rPr>
              <w:t xml:space="preserve"> </w:t>
            </w:r>
            <w:proofErr w:type="spellStart"/>
            <w:r w:rsidR="00B9346D">
              <w:rPr>
                <w:sz w:val="22"/>
                <w:szCs w:val="22"/>
              </w:rPr>
              <w:t>LaFosse</w:t>
            </w:r>
            <w:proofErr w:type="spellEnd"/>
          </w:p>
        </w:tc>
      </w:tr>
    </w:tbl>
    <w:p w14:paraId="208F6A95" w14:textId="77777777" w:rsidR="00C77759" w:rsidRPr="00F8441A" w:rsidRDefault="00C77759" w:rsidP="00C77759"/>
    <w:p w14:paraId="3EE14C84" w14:textId="2A96864B" w:rsidR="007E62AD" w:rsidRPr="00F8441A" w:rsidRDefault="00A2527E" w:rsidP="007E62AD">
      <w:pPr>
        <w:jc w:val="center"/>
      </w:pPr>
      <w:r>
        <w:t>Annette Yoshiko Reed</w:t>
      </w:r>
      <w:r w:rsidRPr="00F8441A">
        <w:t xml:space="preserve"> </w:t>
      </w:r>
      <w:r w:rsidR="007E62AD" w:rsidRPr="00F8441A">
        <w:t>(</w:t>
      </w:r>
      <w:r>
        <w:t>Harvard Divinity School</w:t>
      </w:r>
      <w:r w:rsidR="007E62AD" w:rsidRPr="00F8441A">
        <w:t>)</w:t>
      </w:r>
    </w:p>
    <w:p w14:paraId="644146DB" w14:textId="4756318F" w:rsidR="007E62AD" w:rsidRPr="00F8441A" w:rsidRDefault="00A2527E" w:rsidP="007E62AD">
      <w:pPr>
        <w:jc w:val="center"/>
        <w:rPr>
          <w:b/>
          <w:bCs/>
          <w:lang w:val="en-CA"/>
        </w:rPr>
      </w:pPr>
      <w:r w:rsidRPr="00A2527E">
        <w:rPr>
          <w:b/>
          <w:bCs/>
          <w:lang w:val="en-CA"/>
        </w:rPr>
        <w:t>Expanding Patristic Perspectives on the Ancient Past</w:t>
      </w:r>
    </w:p>
    <w:p w14:paraId="2AE70D59" w14:textId="754A6B3F" w:rsidR="004C0B06" w:rsidRDefault="004C0B06" w:rsidP="00B51E00">
      <w:pPr>
        <w:rPr>
          <w:lang w:val="en-CA"/>
        </w:rPr>
      </w:pPr>
    </w:p>
    <w:p w14:paraId="1AEC8CC0" w14:textId="77777777" w:rsidR="00B9346D" w:rsidRPr="00E57EF4" w:rsidRDefault="00B9346D" w:rsidP="00B9346D">
      <w:r w:rsidRPr="00E57EF4">
        <w:t>This evening event celebrates the 50</w:t>
      </w:r>
      <w:r w:rsidRPr="00E57EF4">
        <w:rPr>
          <w:vertAlign w:val="superscript"/>
        </w:rPr>
        <w:t>th</w:t>
      </w:r>
      <w:r w:rsidRPr="00E57EF4">
        <w:t xml:space="preserve"> anniversary of the Canadian Society of Patristic Studies/Association Canadienne des Études </w:t>
      </w:r>
      <w:proofErr w:type="spellStart"/>
      <w:r w:rsidRPr="00E57EF4">
        <w:t>Patristiques</w:t>
      </w:r>
      <w:proofErr w:type="spellEnd"/>
      <w:r w:rsidRPr="00E57EF4">
        <w:t xml:space="preserve">. Patristics is the study of early Christian history and context (100 to 600 CE), with scholarly contributions from various academic backgrounds, perspectives, approaches and voices.  </w:t>
      </w:r>
    </w:p>
    <w:p w14:paraId="51E02C6C" w14:textId="77777777" w:rsidR="00B9346D" w:rsidRDefault="00B9346D" w:rsidP="00B9346D"/>
    <w:p w14:paraId="7FE05838" w14:textId="4045D3EE" w:rsidR="00B9346D" w:rsidRPr="00E57EF4" w:rsidRDefault="00B9346D" w:rsidP="00B9346D">
      <w:r w:rsidRPr="00E57EF4">
        <w:t xml:space="preserve">Our guest lecturer is Dr. Annette Yoshiko Reed (Harvard Divinity School), an internationally recognized scholar with strong Canadian connections whose work includes Patristics and bridges multiple disciplines and religious traditions. As a </w:t>
      </w:r>
      <w:proofErr w:type="gramStart"/>
      <w:r w:rsidRPr="00E57EF4">
        <w:t>Japanese-American</w:t>
      </w:r>
      <w:proofErr w:type="gramEnd"/>
      <w:r w:rsidRPr="00E57EF4">
        <w:t xml:space="preserve"> Jewish scholar of Christianity, Dr. Reed is uniquely situated to contribute lessons and sketches from historical struggles with identities, boundaries, and togetherness </w:t>
      </w:r>
      <w:proofErr w:type="gramStart"/>
      <w:r w:rsidRPr="00E57EF4">
        <w:t>in the midst of</w:t>
      </w:r>
      <w:proofErr w:type="gramEnd"/>
      <w:r w:rsidRPr="00E57EF4">
        <w:t xml:space="preserve"> ideological and ethnic tensions. Her historical work models how engagement with difference, and different models of difference, in the distant past can provide imaginative models for rethinking the challenges of the present as well. Much of her research focuses on alternative epistemologies as well as recovering erased and </w:t>
      </w:r>
      <w:r w:rsidRPr="00E57EF4">
        <w:lastRenderedPageBreak/>
        <w:t xml:space="preserve">forgotten voices from the past. In this lecture, she will show how a focus on the Canadian context cultivated in the crucible of CSPS/ACÉP—with its unique combination of Francophone and Anglophone perspectives on the Christian past—can shed new light on the history and future of the field.  </w:t>
      </w:r>
    </w:p>
    <w:p w14:paraId="646199B0" w14:textId="77777777" w:rsidR="00B9346D" w:rsidRDefault="00B9346D" w:rsidP="00B9346D"/>
    <w:p w14:paraId="5CA55E91" w14:textId="201518B5" w:rsidR="00B9346D" w:rsidRPr="00E57EF4" w:rsidRDefault="00B9346D" w:rsidP="00B9346D">
      <w:r w:rsidRPr="00E57EF4">
        <w:t>We gratefully acknowledge funding support from the Federation’s Open Programming Fund, the Canadian Society of Biblical Studies (CSBS), and the Canadian Corporation of Studies in Religion (CCSR). This lecture is part of a CCSR Joint Lecture series that focuses on the study of religion and theology in Canada.</w:t>
      </w:r>
    </w:p>
    <w:p w14:paraId="4F29D50A" w14:textId="201B9F93" w:rsidR="00B9346D" w:rsidRPr="00E57EF4" w:rsidRDefault="00B9346D" w:rsidP="00B9346D"/>
    <w:p w14:paraId="12DEBDD9" w14:textId="77777777" w:rsidR="00B9346D" w:rsidRPr="00E57EF4" w:rsidRDefault="00B9346D" w:rsidP="00B9346D">
      <w:r w:rsidRPr="00E57EF4">
        <w:rPr>
          <w:lang w:val="fr-CA"/>
        </w:rPr>
        <w:t>Célébration du 50</w:t>
      </w:r>
      <w:r w:rsidRPr="00E57EF4">
        <w:rPr>
          <w:vertAlign w:val="superscript"/>
          <w:lang w:val="fr-CA"/>
        </w:rPr>
        <w:t>e</w:t>
      </w:r>
      <w:r w:rsidRPr="00E57EF4">
        <w:rPr>
          <w:lang w:val="fr-CA"/>
        </w:rPr>
        <w:t xml:space="preserve"> anniversaire de l’ACÉP : Élargir les perspectives patristiques sur le passé antique.</w:t>
      </w:r>
    </w:p>
    <w:p w14:paraId="0625DFD0" w14:textId="77777777" w:rsidR="00B9346D" w:rsidRPr="00E57EF4" w:rsidRDefault="00B9346D" w:rsidP="00B9346D">
      <w:pPr>
        <w:rPr>
          <w:lang w:val="fr-CA"/>
        </w:rPr>
      </w:pPr>
      <w:r w:rsidRPr="00E57EF4">
        <w:rPr>
          <w:lang w:val="fr-CA"/>
        </w:rPr>
        <w:t>Cette soirée célèbre le 50</w:t>
      </w:r>
      <w:r w:rsidRPr="00E57EF4">
        <w:rPr>
          <w:vertAlign w:val="superscript"/>
          <w:lang w:val="fr-CA"/>
        </w:rPr>
        <w:t>e</w:t>
      </w:r>
      <w:r w:rsidRPr="00E57EF4">
        <w:rPr>
          <w:lang w:val="fr-CA"/>
        </w:rPr>
        <w:t xml:space="preserve"> anniversaire l’Association canadienne des études patristiques. La patristique est l'étude de l'histoire et du contexte du christianisme ancien (de 100 à 600 de notre ère), avec des contributions scientifiques provenant de divers horizons académiques, perspectives, approches et voix.  </w:t>
      </w:r>
    </w:p>
    <w:p w14:paraId="5AABA4B3" w14:textId="77777777" w:rsidR="00B9346D" w:rsidRDefault="00B9346D" w:rsidP="00B9346D">
      <w:pPr>
        <w:rPr>
          <w:lang w:val="fr-CA"/>
        </w:rPr>
      </w:pPr>
    </w:p>
    <w:p w14:paraId="6BD9BB1F" w14:textId="5EC585D2" w:rsidR="00B9346D" w:rsidRPr="00B51E00" w:rsidRDefault="00B9346D" w:rsidP="00B9346D">
      <w:pPr>
        <w:rPr>
          <w:lang w:val="en-CA"/>
        </w:rPr>
      </w:pPr>
      <w:r w:rsidRPr="00E57EF4">
        <w:rPr>
          <w:lang w:val="fr-CA"/>
        </w:rPr>
        <w:t>Notre conférencière invitée est la D</w:t>
      </w:r>
      <w:r w:rsidRPr="00E57EF4">
        <w:rPr>
          <w:vertAlign w:val="superscript"/>
          <w:lang w:val="fr-CA"/>
        </w:rPr>
        <w:t>re</w:t>
      </w:r>
      <w:r w:rsidRPr="00E57EF4">
        <w:rPr>
          <w:lang w:val="fr-CA"/>
        </w:rPr>
        <w:t xml:space="preserve"> Annette </w:t>
      </w:r>
      <w:proofErr w:type="spellStart"/>
      <w:r w:rsidRPr="00E57EF4">
        <w:rPr>
          <w:lang w:val="fr-CA"/>
        </w:rPr>
        <w:t>Yoshiko</w:t>
      </w:r>
      <w:proofErr w:type="spellEnd"/>
      <w:r w:rsidRPr="00E57EF4">
        <w:rPr>
          <w:lang w:val="fr-CA"/>
        </w:rPr>
        <w:t xml:space="preserve"> Reed (Harvard </w:t>
      </w:r>
      <w:proofErr w:type="spellStart"/>
      <w:r w:rsidRPr="00E57EF4">
        <w:rPr>
          <w:lang w:val="fr-CA"/>
        </w:rPr>
        <w:t>Divinity</w:t>
      </w:r>
      <w:proofErr w:type="spellEnd"/>
      <w:r w:rsidRPr="00E57EF4">
        <w:rPr>
          <w:lang w:val="fr-CA"/>
        </w:rPr>
        <w:t xml:space="preserve"> </w:t>
      </w:r>
      <w:proofErr w:type="spellStart"/>
      <w:r w:rsidRPr="00E57EF4">
        <w:rPr>
          <w:lang w:val="fr-CA"/>
        </w:rPr>
        <w:t>School</w:t>
      </w:r>
      <w:proofErr w:type="spellEnd"/>
      <w:r w:rsidRPr="00E57EF4">
        <w:rPr>
          <w:lang w:val="fr-CA"/>
        </w:rPr>
        <w:t>), une chercheuse de renommée internationale ayant des liens étroits avec le Canada, dont les travaux comprennent la patristique et font intervenir de multiples disciplines et traditions religieuses. En tant qu'universitaire japonaise-américaine et juive spécialiste du christianisme, la D</w:t>
      </w:r>
      <w:r w:rsidRPr="00E57EF4">
        <w:rPr>
          <w:vertAlign w:val="superscript"/>
          <w:lang w:val="fr-CA"/>
        </w:rPr>
        <w:t>re</w:t>
      </w:r>
      <w:r w:rsidRPr="00E57EF4">
        <w:rPr>
          <w:lang w:val="fr-CA"/>
        </w:rPr>
        <w:t xml:space="preserve"> Reed occupe une position unique pour tirer des leçons et des constats des luttes historiques sur les questions d’identités, de frontières et d'unité au milieu de tensions idéologiques et ethniques. Son travail dans le domaine de l’histoire illustre comment l’engagement envers la différence, et les différents modèles de différence, dans le passé lointain peut fournir des modèles imaginatifs pour repenser les défis contemporains. Une grande partie de ses recherches porte sur les épistémologies alternatives ainsi que sur la récupération des voix effacées et oubliées du passé. Dans cette conférence, elle montrera comment l'accent mis sur le contexte canadien, cultivé dans le creuset de la CSPS/ACÉP - avec sa combinaison unique de perspectives francophones et anglophones sur le passé chrétien - peut jeter un éclairage nouveau sur l'histoire et l'avenir de ce champ d’études.</w:t>
      </w:r>
    </w:p>
    <w:p w14:paraId="0274BEB4" w14:textId="0BAD9000" w:rsidR="001878FB" w:rsidRPr="00F8441A" w:rsidRDefault="00547439" w:rsidP="00564ECA">
      <w:pPr>
        <w:pStyle w:val="Heading1"/>
        <w:rPr>
          <w:sz w:val="22"/>
          <w:szCs w:val="22"/>
        </w:rPr>
      </w:pPr>
      <w:r>
        <w:rPr>
          <w:sz w:val="22"/>
          <w:szCs w:val="22"/>
        </w:rPr>
        <w:t>Thursday</w:t>
      </w:r>
      <w:r w:rsidR="00AC3C7B" w:rsidRPr="00F8441A">
        <w:rPr>
          <w:sz w:val="22"/>
          <w:szCs w:val="22"/>
        </w:rPr>
        <w:t xml:space="preserve">, </w:t>
      </w:r>
      <w:r w:rsidR="00046B72" w:rsidRPr="00F8441A">
        <w:rPr>
          <w:sz w:val="22"/>
          <w:szCs w:val="22"/>
        </w:rPr>
        <w:t xml:space="preserve">June </w:t>
      </w:r>
      <w:r>
        <w:rPr>
          <w:sz w:val="22"/>
          <w:szCs w:val="22"/>
        </w:rPr>
        <w:t>5</w:t>
      </w:r>
    </w:p>
    <w:p w14:paraId="6CDC7C00" w14:textId="77777777" w:rsidR="007D6CEB" w:rsidRDefault="007D6CEB" w:rsidP="007D6CEB"/>
    <w:p w14:paraId="3C6E9844" w14:textId="77777777" w:rsidR="00395928" w:rsidRPr="00F8441A" w:rsidRDefault="00395928" w:rsidP="007D6CE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57402E" w:rsidRPr="00F8441A" w14:paraId="6BAE6B20" w14:textId="77777777" w:rsidTr="001878FB">
        <w:trPr>
          <w:trHeight w:val="287"/>
          <w:jc w:val="center"/>
        </w:trPr>
        <w:tc>
          <w:tcPr>
            <w:tcW w:w="6482" w:type="dxa"/>
            <w:shd w:val="clear" w:color="auto" w:fill="C00000"/>
            <w:vAlign w:val="center"/>
          </w:tcPr>
          <w:p w14:paraId="18B4D079" w14:textId="3D9DFF1C" w:rsidR="0057402E" w:rsidRPr="00F8441A" w:rsidRDefault="00547439" w:rsidP="00BF7948">
            <w:pPr>
              <w:pStyle w:val="TableParagraph"/>
              <w:rPr>
                <w:sz w:val="22"/>
                <w:szCs w:val="22"/>
              </w:rPr>
            </w:pPr>
            <w:r>
              <w:rPr>
                <w:sz w:val="22"/>
                <w:szCs w:val="22"/>
              </w:rPr>
              <w:t>Thursday</w:t>
            </w:r>
            <w:r w:rsidR="0057402E" w:rsidRPr="00F8441A">
              <w:rPr>
                <w:sz w:val="22"/>
                <w:szCs w:val="22"/>
              </w:rPr>
              <w:t xml:space="preserve"> </w:t>
            </w:r>
            <w:r w:rsidR="008C2B6D">
              <w:rPr>
                <w:sz w:val="22"/>
                <w:szCs w:val="22"/>
              </w:rPr>
              <w:t>9</w:t>
            </w:r>
            <w:r w:rsidR="0057402E" w:rsidRPr="00F8441A">
              <w:rPr>
                <w:sz w:val="22"/>
                <w:szCs w:val="22"/>
              </w:rPr>
              <w:t>:</w:t>
            </w:r>
            <w:r w:rsidR="008C2B6D">
              <w:rPr>
                <w:sz w:val="22"/>
                <w:szCs w:val="22"/>
              </w:rPr>
              <w:t>0</w:t>
            </w:r>
            <w:r w:rsidR="0057402E" w:rsidRPr="00F8441A">
              <w:rPr>
                <w:sz w:val="22"/>
                <w:szCs w:val="22"/>
              </w:rPr>
              <w:t>0-11:</w:t>
            </w:r>
            <w:r w:rsidR="001F1374" w:rsidRPr="00F8441A">
              <w:rPr>
                <w:sz w:val="22"/>
                <w:szCs w:val="22"/>
              </w:rPr>
              <w:t>1</w:t>
            </w:r>
            <w:r w:rsidR="0057402E" w:rsidRPr="00F8441A">
              <w:rPr>
                <w:sz w:val="22"/>
                <w:szCs w:val="22"/>
              </w:rPr>
              <w:t>5 a.m. (</w:t>
            </w:r>
            <w:r w:rsidR="00772DCC">
              <w:rPr>
                <w:sz w:val="22"/>
                <w:szCs w:val="22"/>
              </w:rPr>
              <w:t>SJA 325A</w:t>
            </w:r>
            <w:r>
              <w:rPr>
                <w:sz w:val="22"/>
                <w:szCs w:val="22"/>
              </w:rPr>
              <w:t>)</w:t>
            </w:r>
          </w:p>
        </w:tc>
      </w:tr>
      <w:tr w:rsidR="0057402E" w:rsidRPr="00F8441A" w14:paraId="385D93DE" w14:textId="77777777" w:rsidTr="001878FB">
        <w:trPr>
          <w:trHeight w:val="287"/>
          <w:jc w:val="center"/>
        </w:trPr>
        <w:tc>
          <w:tcPr>
            <w:tcW w:w="6482" w:type="dxa"/>
            <w:shd w:val="clear" w:color="auto" w:fill="C00000"/>
            <w:vAlign w:val="center"/>
          </w:tcPr>
          <w:p w14:paraId="1D509B2B" w14:textId="5E4C427E" w:rsidR="0057402E" w:rsidRPr="00F8441A" w:rsidRDefault="001F1374" w:rsidP="00BF7948">
            <w:pPr>
              <w:pStyle w:val="TableParagraph"/>
              <w:rPr>
                <w:sz w:val="22"/>
                <w:szCs w:val="22"/>
              </w:rPr>
            </w:pPr>
            <w:r w:rsidRPr="00F8441A">
              <w:rPr>
                <w:sz w:val="22"/>
                <w:szCs w:val="22"/>
              </w:rPr>
              <w:t>Hebrew Bible</w:t>
            </w:r>
            <w:r w:rsidR="00B51E00">
              <w:rPr>
                <w:sz w:val="22"/>
                <w:szCs w:val="22"/>
              </w:rPr>
              <w:t>: Prophetic Literature</w:t>
            </w:r>
          </w:p>
        </w:tc>
      </w:tr>
      <w:tr w:rsidR="0057402E" w:rsidRPr="00F8441A" w14:paraId="56318B25" w14:textId="77777777" w:rsidTr="001878FB">
        <w:trPr>
          <w:trHeight w:val="290"/>
          <w:jc w:val="center"/>
        </w:trPr>
        <w:tc>
          <w:tcPr>
            <w:tcW w:w="6482" w:type="dxa"/>
            <w:shd w:val="clear" w:color="auto" w:fill="C00000"/>
            <w:vAlign w:val="center"/>
          </w:tcPr>
          <w:p w14:paraId="78FE7DEB" w14:textId="79714588" w:rsidR="0057402E" w:rsidRPr="00F8441A" w:rsidRDefault="0057402E" w:rsidP="00BF7948">
            <w:pPr>
              <w:pStyle w:val="TableParagraph"/>
              <w:rPr>
                <w:sz w:val="22"/>
                <w:szCs w:val="22"/>
              </w:rPr>
            </w:pPr>
            <w:r w:rsidRPr="00F8441A">
              <w:rPr>
                <w:sz w:val="22"/>
                <w:szCs w:val="22"/>
              </w:rPr>
              <w:t>Presid</w:t>
            </w:r>
            <w:r w:rsidR="00627186" w:rsidRPr="00F8441A">
              <w:rPr>
                <w:sz w:val="22"/>
                <w:szCs w:val="22"/>
              </w:rPr>
              <w:t>ing</w:t>
            </w:r>
            <w:r w:rsidRPr="00F8441A">
              <w:rPr>
                <w:sz w:val="22"/>
                <w:szCs w:val="22"/>
              </w:rPr>
              <w:t xml:space="preserve">: </w:t>
            </w:r>
            <w:r w:rsidR="008C2B6D">
              <w:rPr>
                <w:sz w:val="22"/>
                <w:szCs w:val="22"/>
              </w:rPr>
              <w:t>Ehud Ben Zvi</w:t>
            </w:r>
          </w:p>
        </w:tc>
      </w:tr>
    </w:tbl>
    <w:p w14:paraId="7E4E30D8" w14:textId="4AE4A179" w:rsidR="0057402E" w:rsidRPr="00F8441A" w:rsidRDefault="0057402E" w:rsidP="0057402E"/>
    <w:tbl>
      <w:tblPr>
        <w:tblW w:w="0" w:type="auto"/>
        <w:jc w:val="center"/>
        <w:tblCellMar>
          <w:top w:w="57" w:type="dxa"/>
          <w:left w:w="57" w:type="dxa"/>
          <w:bottom w:w="57" w:type="dxa"/>
          <w:right w:w="57" w:type="dxa"/>
        </w:tblCellMar>
        <w:tblLook w:val="01E0" w:firstRow="1" w:lastRow="1" w:firstColumn="1" w:lastColumn="1" w:noHBand="0" w:noVBand="0"/>
      </w:tblPr>
      <w:tblGrid>
        <w:gridCol w:w="1379"/>
        <w:gridCol w:w="8707"/>
      </w:tblGrid>
      <w:tr w:rsidR="008C2B6D" w:rsidRPr="00F8441A" w14:paraId="4A96A615" w14:textId="77777777" w:rsidTr="005945DC">
        <w:trPr>
          <w:jc w:val="center"/>
        </w:trPr>
        <w:tc>
          <w:tcPr>
            <w:tcW w:w="1379" w:type="dxa"/>
          </w:tcPr>
          <w:p w14:paraId="13EF2BF7" w14:textId="77777777" w:rsidR="008C2B6D" w:rsidRPr="00F8441A" w:rsidRDefault="008C2B6D" w:rsidP="005945DC">
            <w:r w:rsidRPr="00F8441A">
              <w:t>9:00</w:t>
            </w:r>
            <w:r>
              <w:t>-9:30</w:t>
            </w:r>
          </w:p>
        </w:tc>
        <w:tc>
          <w:tcPr>
            <w:tcW w:w="8707" w:type="dxa"/>
          </w:tcPr>
          <w:p w14:paraId="66B4ED6B" w14:textId="0FBC2FA8" w:rsidR="00395928" w:rsidRDefault="00395928" w:rsidP="00395928">
            <w:r w:rsidRPr="00345BCB">
              <w:t>Xenia L. Chan</w:t>
            </w:r>
            <w:r>
              <w:t xml:space="preserve"> (</w:t>
            </w:r>
            <w:r w:rsidR="00196BBD">
              <w:t>Augustana University</w:t>
            </w:r>
            <w:r>
              <w:t>)</w:t>
            </w:r>
            <w:r w:rsidRPr="00345BCB">
              <w:tab/>
            </w:r>
          </w:p>
          <w:p w14:paraId="460504C7" w14:textId="77777777" w:rsidR="00395928" w:rsidRPr="00345BCB" w:rsidRDefault="00395928" w:rsidP="00395928">
            <w:pPr>
              <w:rPr>
                <w:b/>
                <w:bCs/>
              </w:rPr>
            </w:pPr>
            <w:r w:rsidRPr="00345BCB">
              <w:rPr>
                <w:b/>
                <w:bCs/>
              </w:rPr>
              <w:t xml:space="preserve">Does Heaven Have </w:t>
            </w:r>
            <w:proofErr w:type="gramStart"/>
            <w:r w:rsidRPr="00345BCB">
              <w:rPr>
                <w:b/>
                <w:bCs/>
              </w:rPr>
              <w:t>Eyes?:</w:t>
            </w:r>
            <w:proofErr w:type="gramEnd"/>
            <w:r w:rsidRPr="00345BCB">
              <w:rPr>
                <w:b/>
                <w:bCs/>
              </w:rPr>
              <w:t xml:space="preserve"> A </w:t>
            </w:r>
            <w:proofErr w:type="spellStart"/>
            <w:r w:rsidRPr="00345BCB">
              <w:rPr>
                <w:b/>
                <w:bCs/>
              </w:rPr>
              <w:t>Sinophone</w:t>
            </w:r>
            <w:proofErr w:type="spellEnd"/>
            <w:r w:rsidRPr="00345BCB">
              <w:rPr>
                <w:b/>
                <w:bCs/>
              </w:rPr>
              <w:t xml:space="preserve"> Reading of Jer 18:18-23 with May 35th</w:t>
            </w:r>
            <w:r w:rsidRPr="00345BCB">
              <w:rPr>
                <w:b/>
                <w:bCs/>
              </w:rPr>
              <w:tab/>
            </w:r>
          </w:p>
          <w:p w14:paraId="1E9B65A1" w14:textId="49951724" w:rsidR="008C2B6D" w:rsidRPr="00F8441A" w:rsidRDefault="00395928" w:rsidP="00395928">
            <w:r w:rsidRPr="00345BCB">
              <w:t>This paper reads Jeremiah 18:18–23 with Candace Chong Mui-</w:t>
            </w:r>
            <w:proofErr w:type="spellStart"/>
            <w:r w:rsidRPr="00345BCB">
              <w:t>ngam’s</w:t>
            </w:r>
            <w:proofErr w:type="spellEnd"/>
            <w:r w:rsidRPr="00345BCB">
              <w:t xml:space="preserve"> “May 35,” through the method of the archive. Using Guo Ting’s work on the politics of love as a guide for the archival reading, questions of who kin and community are and their role in imperiality are explored affectively. This reading puts forward an analogical imaginative exercise—a </w:t>
            </w:r>
            <w:proofErr w:type="spellStart"/>
            <w:r w:rsidRPr="00345BCB">
              <w:t>Sinophone</w:t>
            </w:r>
            <w:proofErr w:type="spellEnd"/>
            <w:r w:rsidRPr="00345BCB">
              <w:t xml:space="preserve"> reading copes with the emotionality of this Confession by reading kinds of love and their respective affective burdens, as negotiated under censorship and as the undercurrent that reveal the literary prophet and the tradition as complicit and embedded in their communities.</w:t>
            </w:r>
          </w:p>
        </w:tc>
      </w:tr>
      <w:tr w:rsidR="008C2B6D" w:rsidRPr="00F8441A" w14:paraId="0BCBF653" w14:textId="77777777" w:rsidTr="005945DC">
        <w:trPr>
          <w:jc w:val="center"/>
        </w:trPr>
        <w:tc>
          <w:tcPr>
            <w:tcW w:w="1379" w:type="dxa"/>
          </w:tcPr>
          <w:p w14:paraId="106E503E" w14:textId="77777777" w:rsidR="008C2B6D" w:rsidRPr="00F8441A" w:rsidRDefault="008C2B6D" w:rsidP="005945DC">
            <w:r w:rsidRPr="00F8441A">
              <w:t>9:</w:t>
            </w:r>
            <w:r>
              <w:t>3</w:t>
            </w:r>
            <w:r w:rsidRPr="00F8441A">
              <w:t>0-</w:t>
            </w:r>
            <w:r>
              <w:t>10</w:t>
            </w:r>
            <w:r w:rsidRPr="00F8441A">
              <w:t>:</w:t>
            </w:r>
            <w:r>
              <w:t>0</w:t>
            </w:r>
            <w:r w:rsidRPr="00F8441A">
              <w:t>0</w:t>
            </w:r>
          </w:p>
        </w:tc>
        <w:tc>
          <w:tcPr>
            <w:tcW w:w="8707" w:type="dxa"/>
          </w:tcPr>
          <w:p w14:paraId="7309217A" w14:textId="77777777" w:rsidR="008C2B6D" w:rsidRDefault="008C2B6D" w:rsidP="005945DC">
            <w:r w:rsidRPr="00345BCB">
              <w:t>Carol Xu</w:t>
            </w:r>
            <w:r>
              <w:t xml:space="preserve"> (</w:t>
            </w:r>
            <w:r w:rsidRPr="00345BCB">
              <w:t>Wycliffe College</w:t>
            </w:r>
            <w:r>
              <w:t>)</w:t>
            </w:r>
          </w:p>
          <w:p w14:paraId="4056460C" w14:textId="77777777" w:rsidR="008C2B6D" w:rsidRPr="00345BCB" w:rsidRDefault="008C2B6D" w:rsidP="005945DC">
            <w:pPr>
              <w:rPr>
                <w:b/>
                <w:bCs/>
              </w:rPr>
            </w:pPr>
            <w:r w:rsidRPr="00345BCB">
              <w:rPr>
                <w:b/>
                <w:bCs/>
              </w:rPr>
              <w:t xml:space="preserve">A Narrative Criticism Paper on Jeremiah 41:16-43:3: Do not go to Egypt! </w:t>
            </w:r>
          </w:p>
          <w:p w14:paraId="48CA1672" w14:textId="77777777" w:rsidR="008C2B6D" w:rsidRPr="00F8441A" w:rsidRDefault="008C2B6D" w:rsidP="005945DC">
            <w:r w:rsidRPr="00345BCB">
              <w:t xml:space="preserve">After Jerusalem’s invasion, most people in Judah were exiled to Babylon, and some were left behind. Jer. 41:16-43:3 is a sub-story of a complex narrative in Jer. 40-44 about Judean refugees, the last event that happened to them in Judah. Several puzzles arise in this sub-story, such as why they asked God’s guidance despite their intent to go to Egypt. Is their petition for God’s guidance sincere? How could they swear to obey God’s guidance but finally disobey? In this article, I will use narrative criticism to closely read Jer. 41:16-43:3 to review the remnants’ nature as a </w:t>
            </w:r>
            <w:r w:rsidRPr="00345BCB">
              <w:lastRenderedPageBreak/>
              <w:t xml:space="preserve">collective character and God’s response to them. From a literary perspective, the narrative emphasizes the message of God </w:t>
            </w:r>
            <w:proofErr w:type="gramStart"/>
            <w:r w:rsidRPr="00345BCB">
              <w:t>-“</w:t>
            </w:r>
            <w:proofErr w:type="gramEnd"/>
            <w:r w:rsidRPr="00345BCB">
              <w:t xml:space="preserve">Do not go to Egypt” through a concentric structure woven with several critical conversations. From a theological perspective, the narrator tells us God is always merciful to those who seek him even though he knows they are wicked. God is aware of their circumstances, and his counsel always brings them the best solution and hope. The key message the narrative </w:t>
            </w:r>
            <w:proofErr w:type="gramStart"/>
            <w:r w:rsidRPr="00345BCB">
              <w:t>highlights</w:t>
            </w:r>
            <w:proofErr w:type="gramEnd"/>
            <w:r w:rsidRPr="00345BCB">
              <w:t xml:space="preserve"> in this story aligns with the message repeatedly emphasized in the whole book of Jeremiah and larger context.</w:t>
            </w:r>
            <w:r>
              <w:t xml:space="preserve"> </w:t>
            </w:r>
            <w:r w:rsidRPr="00345BCB">
              <w:t>This article’s analyses correspond mainly to the texts in MT and reference those in LXX.</w:t>
            </w:r>
          </w:p>
        </w:tc>
      </w:tr>
      <w:tr w:rsidR="008C2B6D" w:rsidRPr="00F8441A" w14:paraId="0A288E68" w14:textId="77777777" w:rsidTr="005945DC">
        <w:trPr>
          <w:jc w:val="center"/>
        </w:trPr>
        <w:tc>
          <w:tcPr>
            <w:tcW w:w="1379" w:type="dxa"/>
          </w:tcPr>
          <w:p w14:paraId="2AB578A3" w14:textId="77777777" w:rsidR="008C2B6D" w:rsidRPr="00F8441A" w:rsidRDefault="008C2B6D" w:rsidP="005945DC">
            <w:r w:rsidRPr="00F8441A">
              <w:lastRenderedPageBreak/>
              <w:t>10:00-10:15</w:t>
            </w:r>
          </w:p>
        </w:tc>
        <w:tc>
          <w:tcPr>
            <w:tcW w:w="8707" w:type="dxa"/>
          </w:tcPr>
          <w:p w14:paraId="0EE1DEAF" w14:textId="77777777" w:rsidR="008C2B6D" w:rsidRPr="00F8441A" w:rsidRDefault="008C2B6D" w:rsidP="005945DC">
            <w:r w:rsidRPr="00F8441A">
              <w:t>Break</w:t>
            </w:r>
          </w:p>
        </w:tc>
      </w:tr>
      <w:tr w:rsidR="008C2B6D" w:rsidRPr="00F8441A" w14:paraId="47FB6FD7" w14:textId="77777777" w:rsidTr="005945DC">
        <w:trPr>
          <w:jc w:val="center"/>
        </w:trPr>
        <w:tc>
          <w:tcPr>
            <w:tcW w:w="1379" w:type="dxa"/>
          </w:tcPr>
          <w:p w14:paraId="50EBF369" w14:textId="77777777" w:rsidR="008C2B6D" w:rsidRPr="00F8441A" w:rsidRDefault="008C2B6D" w:rsidP="005945DC">
            <w:r w:rsidRPr="00F8441A">
              <w:t>10:15-10:45</w:t>
            </w:r>
          </w:p>
        </w:tc>
        <w:tc>
          <w:tcPr>
            <w:tcW w:w="8707" w:type="dxa"/>
          </w:tcPr>
          <w:p w14:paraId="7E8EA436" w14:textId="77777777" w:rsidR="00395928" w:rsidRDefault="00395928" w:rsidP="00395928">
            <w:r w:rsidRPr="006A660B">
              <w:t>Mark J. Boda</w:t>
            </w:r>
            <w:r>
              <w:t xml:space="preserve"> (</w:t>
            </w:r>
            <w:r w:rsidRPr="006A660B">
              <w:t>McMaster Divinity College</w:t>
            </w:r>
            <w:r>
              <w:t xml:space="preserve">) </w:t>
            </w:r>
          </w:p>
          <w:p w14:paraId="413E992A" w14:textId="77777777" w:rsidR="00395928" w:rsidRPr="006A660B" w:rsidRDefault="00395928" w:rsidP="00395928">
            <w:pPr>
              <w:rPr>
                <w:b/>
                <w:bCs/>
              </w:rPr>
            </w:pPr>
            <w:r w:rsidRPr="00C8772E">
              <w:rPr>
                <w:b/>
                <w:bCs/>
              </w:rPr>
              <w:t>Burnt Trees and Enduring Seeds, Hewn Trees and Emerging Shoots: Arboreal Trauma and Regeneration in Isaiah’s Future Hope</w:t>
            </w:r>
            <w:r w:rsidRPr="006A660B">
              <w:rPr>
                <w:b/>
                <w:bCs/>
              </w:rPr>
              <w:t xml:space="preserve"> </w:t>
            </w:r>
          </w:p>
          <w:p w14:paraId="43CA6E6F" w14:textId="5E147FFB" w:rsidR="008C2B6D" w:rsidRPr="00F8441A" w:rsidRDefault="00395928" w:rsidP="00395928">
            <w:r w:rsidRPr="006A660B">
              <w:t>This paper revisits the use of tree imagery within the book of Isaiah with particular attention on Isaiah 6:13 and 11:1. Drawing on botanical research on arboreal trauma and regeneration with close attention to the lexical stock employed in these verses, leads to a careful reading of the significance of tree imagery in these two key texts in Isaiah. Implications for the relationship between these two passages and their role in Isaiah will be drawn, while showcasing how helpful attention to botanical science can be for the reading of biblical texts.</w:t>
            </w:r>
          </w:p>
        </w:tc>
      </w:tr>
      <w:tr w:rsidR="008C2B6D" w:rsidRPr="00F8441A" w14:paraId="272563CA" w14:textId="77777777" w:rsidTr="005945DC">
        <w:trPr>
          <w:jc w:val="center"/>
        </w:trPr>
        <w:tc>
          <w:tcPr>
            <w:tcW w:w="1379" w:type="dxa"/>
          </w:tcPr>
          <w:p w14:paraId="13FE6AF1" w14:textId="77777777" w:rsidR="008C2B6D" w:rsidRPr="00F8441A" w:rsidRDefault="008C2B6D" w:rsidP="005945DC">
            <w:r w:rsidRPr="00F8441A">
              <w:t>10:45-11:15</w:t>
            </w:r>
          </w:p>
        </w:tc>
        <w:tc>
          <w:tcPr>
            <w:tcW w:w="8707" w:type="dxa"/>
          </w:tcPr>
          <w:p w14:paraId="657BB2F7" w14:textId="77777777" w:rsidR="00395928" w:rsidRDefault="00395928" w:rsidP="00395928">
            <w:r w:rsidRPr="00345BCB">
              <w:t xml:space="preserve">Matthew B. </w:t>
            </w:r>
            <w:proofErr w:type="spellStart"/>
            <w:r w:rsidRPr="00345BCB">
              <w:t>Quintana</w:t>
            </w:r>
            <w:proofErr w:type="spellEnd"/>
            <w:r>
              <w:t xml:space="preserve"> (</w:t>
            </w:r>
            <w:r w:rsidRPr="00345BCB">
              <w:t>McMaster Divinity College</w:t>
            </w:r>
            <w:r>
              <w:t>)</w:t>
            </w:r>
          </w:p>
          <w:p w14:paraId="558DA5FD" w14:textId="77777777" w:rsidR="00395928" w:rsidRPr="00345BCB" w:rsidRDefault="00395928" w:rsidP="00395928">
            <w:pPr>
              <w:rPr>
                <w:b/>
                <w:bCs/>
              </w:rPr>
            </w:pPr>
            <w:r w:rsidRPr="00345BCB">
              <w:rPr>
                <w:b/>
                <w:bCs/>
              </w:rPr>
              <w:t>“</w:t>
            </w:r>
            <w:proofErr w:type="gramStart"/>
            <w:r w:rsidRPr="00345BCB">
              <w:rPr>
                <w:b/>
                <w:bCs/>
              </w:rPr>
              <w:t>Thus</w:t>
            </w:r>
            <w:proofErr w:type="gramEnd"/>
            <w:r w:rsidRPr="00345BCB">
              <w:rPr>
                <w:b/>
                <w:bCs/>
              </w:rPr>
              <w:t xml:space="preserve"> I Will Act for the Sake of My Servants”: A Synchronic Reading of Trito-Isaiah’s Communal Lament (63:7–64:11) and Its Divine Rejoinder (65:1–66:24) </w:t>
            </w:r>
          </w:p>
          <w:p w14:paraId="0C51548D" w14:textId="3625C935" w:rsidR="00395928" w:rsidRPr="00F8441A" w:rsidRDefault="00395928" w:rsidP="00395928">
            <w:r w:rsidRPr="00345BCB">
              <w:t>While Isa 63:7–64:11 has received considerable attention in the past, most studies have adopted diachronically-oriented approaches, focusing on matters such as form, genre, tradition, sociological setting, redaction, and/or composition. Similarly, though many have agreed chapters 65–66 constitute a response to the lament of chapters 63–64, the driving concerns behind evaluations of their relationship have been mainly historical. In contrast, the present study prioritizes a synchronic reading of Isa 63–66 that attends to the literary, intertextual, theological, and rhetorical features of the text in its final form. I argue that the prayer of 63:7–64:11 receives its decisive response in 65:1–66:24, which functions synchronically to provide a divine rejoinder that is mindful of the prayer’s requests yet critical of its fundamental assumptions. The response of 65:1–66:24 thus serves both to challenge and to correct the preceding supplication of 63:7–64:11 by rejecting its flawed premises and by amending its expectations.</w:t>
            </w:r>
            <w:r w:rsidRPr="00345BCB">
              <w:tab/>
            </w:r>
          </w:p>
        </w:tc>
      </w:tr>
    </w:tbl>
    <w:p w14:paraId="2B74E9D8" w14:textId="77777777" w:rsidR="00012B83" w:rsidRDefault="00012B83" w:rsidP="0057402E"/>
    <w:p w14:paraId="37FDA292" w14:textId="77777777" w:rsidR="00012B83" w:rsidRPr="00F8441A" w:rsidRDefault="00012B83" w:rsidP="005740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57402E" w:rsidRPr="007B70A3" w14:paraId="5E143E00" w14:textId="77777777" w:rsidTr="001878FB">
        <w:trPr>
          <w:trHeight w:val="287"/>
          <w:jc w:val="center"/>
        </w:trPr>
        <w:tc>
          <w:tcPr>
            <w:tcW w:w="6482" w:type="dxa"/>
            <w:shd w:val="clear" w:color="auto" w:fill="C00000"/>
            <w:vAlign w:val="center"/>
          </w:tcPr>
          <w:p w14:paraId="20CFC70F" w14:textId="784B8AC8" w:rsidR="0057402E" w:rsidRPr="007B70A3" w:rsidRDefault="00547439" w:rsidP="00BF7948">
            <w:pPr>
              <w:pStyle w:val="TableParagraph"/>
              <w:rPr>
                <w:sz w:val="22"/>
                <w:szCs w:val="22"/>
              </w:rPr>
            </w:pPr>
            <w:r w:rsidRPr="007B70A3">
              <w:rPr>
                <w:sz w:val="22"/>
                <w:szCs w:val="22"/>
              </w:rPr>
              <w:t xml:space="preserve">Thursday </w:t>
            </w:r>
            <w:r w:rsidR="0057402E" w:rsidRPr="007B70A3">
              <w:rPr>
                <w:sz w:val="22"/>
                <w:szCs w:val="22"/>
              </w:rPr>
              <w:t>8:30-11:</w:t>
            </w:r>
            <w:r w:rsidR="00A2527E" w:rsidRPr="007B70A3">
              <w:rPr>
                <w:sz w:val="22"/>
                <w:szCs w:val="22"/>
              </w:rPr>
              <w:t>1</w:t>
            </w:r>
            <w:r w:rsidR="0057402E" w:rsidRPr="007B70A3">
              <w:rPr>
                <w:sz w:val="22"/>
                <w:szCs w:val="22"/>
              </w:rPr>
              <w:t>5 a.m. (</w:t>
            </w:r>
            <w:r w:rsidR="00772DCC">
              <w:rPr>
                <w:sz w:val="22"/>
                <w:szCs w:val="22"/>
              </w:rPr>
              <w:t>SJA 346G</w:t>
            </w:r>
            <w:r w:rsidR="00196BBD">
              <w:rPr>
                <w:sz w:val="22"/>
                <w:szCs w:val="22"/>
              </w:rPr>
              <w:t xml:space="preserve"> </w:t>
            </w:r>
            <w:r w:rsidR="00196BBD">
              <w:rPr>
                <w:lang w:val="en-CA"/>
              </w:rPr>
              <w:t xml:space="preserve">- </w:t>
            </w:r>
            <w:r w:rsidR="00196BBD" w:rsidRPr="009B1DB4">
              <w:rPr>
                <w:b/>
                <w:bCs/>
                <w:u w:val="single"/>
                <w:lang w:val="en-CA"/>
              </w:rPr>
              <w:t>AV</w:t>
            </w:r>
            <w:r w:rsidRPr="007B70A3">
              <w:rPr>
                <w:sz w:val="22"/>
                <w:szCs w:val="22"/>
              </w:rPr>
              <w:t>)</w:t>
            </w:r>
          </w:p>
        </w:tc>
      </w:tr>
      <w:tr w:rsidR="0057402E" w:rsidRPr="007B70A3" w14:paraId="688A8ED8" w14:textId="77777777" w:rsidTr="001878FB">
        <w:trPr>
          <w:trHeight w:val="287"/>
          <w:jc w:val="center"/>
        </w:trPr>
        <w:tc>
          <w:tcPr>
            <w:tcW w:w="6482" w:type="dxa"/>
            <w:shd w:val="clear" w:color="auto" w:fill="C00000"/>
            <w:vAlign w:val="center"/>
          </w:tcPr>
          <w:p w14:paraId="499B5EA4" w14:textId="0BF43B1B" w:rsidR="0057402E" w:rsidRPr="007B70A3" w:rsidRDefault="007A00A2" w:rsidP="00BF7948">
            <w:pPr>
              <w:pStyle w:val="TableParagraph"/>
              <w:rPr>
                <w:sz w:val="22"/>
                <w:szCs w:val="22"/>
              </w:rPr>
            </w:pPr>
            <w:r w:rsidRPr="007B70A3">
              <w:rPr>
                <w:sz w:val="22"/>
                <w:szCs w:val="22"/>
              </w:rPr>
              <w:t xml:space="preserve">Pauline </w:t>
            </w:r>
            <w:r w:rsidR="008C2B6D" w:rsidRPr="007B70A3">
              <w:rPr>
                <w:sz w:val="22"/>
                <w:szCs w:val="22"/>
              </w:rPr>
              <w:t>Texts and Trajectories</w:t>
            </w:r>
          </w:p>
        </w:tc>
      </w:tr>
      <w:tr w:rsidR="0057402E" w:rsidRPr="007B70A3" w14:paraId="06860F8F" w14:textId="77777777" w:rsidTr="001878FB">
        <w:trPr>
          <w:trHeight w:val="290"/>
          <w:jc w:val="center"/>
        </w:trPr>
        <w:tc>
          <w:tcPr>
            <w:tcW w:w="6482" w:type="dxa"/>
            <w:shd w:val="clear" w:color="auto" w:fill="C00000"/>
            <w:vAlign w:val="center"/>
          </w:tcPr>
          <w:p w14:paraId="2696E96F" w14:textId="2331D6B0" w:rsidR="0057402E" w:rsidRPr="007B70A3" w:rsidRDefault="0057402E" w:rsidP="00F8441A">
            <w:pPr>
              <w:pStyle w:val="TableParagraph"/>
              <w:rPr>
                <w:sz w:val="22"/>
                <w:szCs w:val="22"/>
                <w:lang w:val="en-CA"/>
              </w:rPr>
            </w:pPr>
            <w:r w:rsidRPr="007B70A3">
              <w:rPr>
                <w:sz w:val="22"/>
                <w:szCs w:val="22"/>
              </w:rPr>
              <w:t>Presid</w:t>
            </w:r>
            <w:r w:rsidR="00627186" w:rsidRPr="007B70A3">
              <w:rPr>
                <w:sz w:val="22"/>
                <w:szCs w:val="22"/>
              </w:rPr>
              <w:t>ing</w:t>
            </w:r>
            <w:r w:rsidRPr="007B70A3">
              <w:rPr>
                <w:sz w:val="22"/>
                <w:szCs w:val="22"/>
              </w:rPr>
              <w:t xml:space="preserve">: </w:t>
            </w:r>
            <w:r w:rsidR="007A00A2" w:rsidRPr="007B70A3">
              <w:rPr>
                <w:sz w:val="22"/>
                <w:szCs w:val="22"/>
              </w:rPr>
              <w:t>Gregory Fewster (MF Norwegian School of Theology, Religion, and Society)</w:t>
            </w:r>
          </w:p>
        </w:tc>
      </w:tr>
    </w:tbl>
    <w:p w14:paraId="38B20753" w14:textId="600F9852" w:rsidR="0057402E" w:rsidRDefault="0057402E" w:rsidP="002C509C"/>
    <w:p w14:paraId="2FD3AAAB" w14:textId="77777777" w:rsidR="007A00A2" w:rsidRDefault="007A00A2" w:rsidP="002C509C"/>
    <w:tbl>
      <w:tblPr>
        <w:tblW w:w="0" w:type="auto"/>
        <w:jc w:val="center"/>
        <w:tblCellMar>
          <w:top w:w="57" w:type="dxa"/>
          <w:left w:w="57" w:type="dxa"/>
          <w:bottom w:w="57" w:type="dxa"/>
          <w:right w:w="57" w:type="dxa"/>
        </w:tblCellMar>
        <w:tblLook w:val="01E0" w:firstRow="1" w:lastRow="1" w:firstColumn="1" w:lastColumn="1" w:noHBand="0" w:noVBand="0"/>
      </w:tblPr>
      <w:tblGrid>
        <w:gridCol w:w="1369"/>
        <w:gridCol w:w="8717"/>
      </w:tblGrid>
      <w:tr w:rsidR="007A00A2" w:rsidRPr="00F8441A" w14:paraId="7297052C" w14:textId="77777777" w:rsidTr="006C23F5">
        <w:trPr>
          <w:jc w:val="center"/>
        </w:trPr>
        <w:tc>
          <w:tcPr>
            <w:tcW w:w="1369" w:type="dxa"/>
          </w:tcPr>
          <w:p w14:paraId="3435003C" w14:textId="020C6757" w:rsidR="007A00A2" w:rsidRPr="00F8441A" w:rsidRDefault="007A00A2" w:rsidP="006C23F5">
            <w:r>
              <w:t>8</w:t>
            </w:r>
            <w:r w:rsidRPr="00F8441A">
              <w:t>:30-</w:t>
            </w:r>
            <w:r>
              <w:t>9</w:t>
            </w:r>
            <w:r w:rsidRPr="00F8441A">
              <w:t>:00</w:t>
            </w:r>
          </w:p>
        </w:tc>
        <w:tc>
          <w:tcPr>
            <w:tcW w:w="8717" w:type="dxa"/>
          </w:tcPr>
          <w:p w14:paraId="7056D011" w14:textId="6FE5453A" w:rsidR="007A00A2" w:rsidRDefault="007A00A2" w:rsidP="006C23F5">
            <w:r w:rsidRPr="00603DEF">
              <w:t>Stephen J</w:t>
            </w:r>
            <w:r w:rsidR="003D519B">
              <w:t>.</w:t>
            </w:r>
            <w:r w:rsidRPr="00603DEF">
              <w:t xml:space="preserve"> Chester</w:t>
            </w:r>
            <w:r>
              <w:t xml:space="preserve"> (</w:t>
            </w:r>
            <w:r w:rsidRPr="00603DEF">
              <w:t>Wycliffe College</w:t>
            </w:r>
            <w:r>
              <w:t xml:space="preserve">, </w:t>
            </w:r>
            <w:r w:rsidRPr="00603DEF">
              <w:t>University of Toronto</w:t>
            </w:r>
            <w:r>
              <w:t xml:space="preserve">) </w:t>
            </w:r>
          </w:p>
          <w:p w14:paraId="4D7906F3" w14:textId="77777777" w:rsidR="007A00A2" w:rsidRPr="00603DEF" w:rsidRDefault="007A00A2" w:rsidP="006C23F5">
            <w:pPr>
              <w:rPr>
                <w:b/>
                <w:bCs/>
              </w:rPr>
            </w:pPr>
            <w:r w:rsidRPr="00603DEF">
              <w:rPr>
                <w:b/>
                <w:bCs/>
              </w:rPr>
              <w:t>Changing Conversion: The Apostle Paul and the History of Conversion</w:t>
            </w:r>
          </w:p>
          <w:p w14:paraId="370C6BF9" w14:textId="77777777" w:rsidR="007A00A2" w:rsidRPr="00F8441A" w:rsidRDefault="007A00A2" w:rsidP="006C23F5">
            <w:r w:rsidRPr="00603DEF">
              <w:t>The study of Paul and conversion has revolved for a century or more around debates over whether Paul was a convert. This paper explores a different approach, arguing that Paul and his apostolic career form a crucial episode in the history of conversion. Conversion before Paul, and therefore conversion as it existed when he set out for Damascus, is not the same as conversion after the impact of Paul’s life and letters upon the emerging Christian movement. Both the main contours of conversion as it existed before Paul and the impact made upon conversion by Paul are outlined with reference to key New Testament texts.</w:t>
            </w:r>
          </w:p>
        </w:tc>
      </w:tr>
      <w:tr w:rsidR="007A00A2" w:rsidRPr="00F8441A" w14:paraId="70FF50B6" w14:textId="77777777" w:rsidTr="006C23F5">
        <w:trPr>
          <w:jc w:val="center"/>
        </w:trPr>
        <w:tc>
          <w:tcPr>
            <w:tcW w:w="1369" w:type="dxa"/>
          </w:tcPr>
          <w:p w14:paraId="26AE6165" w14:textId="1F867953" w:rsidR="007A00A2" w:rsidRPr="00F8441A" w:rsidRDefault="007A00A2" w:rsidP="006C23F5">
            <w:r>
              <w:lastRenderedPageBreak/>
              <w:t>9</w:t>
            </w:r>
            <w:r w:rsidRPr="00F8441A">
              <w:t>:00-</w:t>
            </w:r>
            <w:r>
              <w:t>9</w:t>
            </w:r>
            <w:r w:rsidRPr="00F8441A">
              <w:t>:30</w:t>
            </w:r>
          </w:p>
        </w:tc>
        <w:tc>
          <w:tcPr>
            <w:tcW w:w="8717" w:type="dxa"/>
          </w:tcPr>
          <w:p w14:paraId="0ADB35A3" w14:textId="0091BF92" w:rsidR="007A00A2" w:rsidRDefault="007A00A2" w:rsidP="006C23F5">
            <w:r w:rsidRPr="00603DEF">
              <w:t>Colleen Shantz</w:t>
            </w:r>
            <w:r>
              <w:t xml:space="preserve"> (</w:t>
            </w:r>
            <w:r w:rsidRPr="00603DEF">
              <w:t>St</w:t>
            </w:r>
            <w:r>
              <w:t>.</w:t>
            </w:r>
            <w:r w:rsidRPr="00603DEF">
              <w:t xml:space="preserve"> Michael's College, University of Toronto</w:t>
            </w:r>
            <w:r>
              <w:t>)</w:t>
            </w:r>
          </w:p>
          <w:p w14:paraId="16A56ECE" w14:textId="77777777" w:rsidR="007A00A2" w:rsidRPr="00603DEF" w:rsidRDefault="007A00A2" w:rsidP="006C23F5">
            <w:pPr>
              <w:rPr>
                <w:b/>
                <w:bCs/>
              </w:rPr>
            </w:pPr>
            <w:r w:rsidRPr="00603DEF">
              <w:rPr>
                <w:b/>
                <w:bCs/>
              </w:rPr>
              <w:t xml:space="preserve">Mimicry, Resistance, Uncertainty: Interacting with Imperialism in Romans 8 </w:t>
            </w:r>
          </w:p>
          <w:p w14:paraId="63989E57" w14:textId="77777777" w:rsidR="007A00A2" w:rsidRPr="00F8441A" w:rsidRDefault="007A00A2" w:rsidP="006C23F5">
            <w:r w:rsidRPr="00603DEF">
              <w:t>Despite its formal integrity, Romans 8 is ideologically disparate. Key elements of vocabulary and metaphor are drawn from military, political, and even economic spheres (</w:t>
            </w:r>
            <w:proofErr w:type="spellStart"/>
            <w:r w:rsidRPr="00603DEF">
              <w:t>ἔχθρ</w:t>
            </w:r>
            <w:proofErr w:type="spellEnd"/>
            <w:r w:rsidRPr="00603DEF">
              <w:t>α, ὑπ</w:t>
            </w:r>
            <w:proofErr w:type="spellStart"/>
            <w:r w:rsidRPr="00603DEF">
              <w:t>οτάσσω</w:t>
            </w:r>
            <w:proofErr w:type="spellEnd"/>
            <w:r w:rsidRPr="00603DEF">
              <w:t xml:space="preserve">, </w:t>
            </w:r>
            <w:proofErr w:type="spellStart"/>
            <w:r w:rsidRPr="00603DEF">
              <w:t>ὀφειλέτης</w:t>
            </w:r>
            <w:proofErr w:type="spellEnd"/>
            <w:r w:rsidRPr="00603DEF">
              <w:t xml:space="preserve">, </w:t>
            </w:r>
            <w:proofErr w:type="spellStart"/>
            <w:r w:rsidRPr="00603DEF">
              <w:t>ἐγκ</w:t>
            </w:r>
            <w:proofErr w:type="spellEnd"/>
            <w:r w:rsidRPr="00603DEF">
              <w:t>α</w:t>
            </w:r>
            <w:proofErr w:type="spellStart"/>
            <w:r w:rsidRPr="00603DEF">
              <w:t>λέω</w:t>
            </w:r>
            <w:proofErr w:type="spellEnd"/>
            <w:r w:rsidRPr="00603DEF">
              <w:t>, ὑπ</w:t>
            </w:r>
            <w:proofErr w:type="spellStart"/>
            <w:r w:rsidRPr="00603DEF">
              <w:t>ερνικάω</w:t>
            </w:r>
            <w:proofErr w:type="spellEnd"/>
            <w:r w:rsidRPr="00603DEF">
              <w:t xml:space="preserve">, etc.), allowing for either (or both) the </w:t>
            </w:r>
            <w:r w:rsidRPr="00603DEF">
              <w:rPr>
                <w:i/>
                <w:iCs/>
              </w:rPr>
              <w:t>imitation</w:t>
            </w:r>
            <w:r w:rsidRPr="00603DEF">
              <w:t xml:space="preserve"> or the </w:t>
            </w:r>
            <w:r w:rsidRPr="00603DEF">
              <w:rPr>
                <w:i/>
                <w:iCs/>
              </w:rPr>
              <w:t>resistance</w:t>
            </w:r>
            <w:r w:rsidRPr="00603DEF">
              <w:t xml:space="preserve"> of those ideologies of power and hierarchy. To further </w:t>
            </w:r>
            <w:proofErr w:type="spellStart"/>
            <w:r w:rsidRPr="00603DEF">
              <w:t>analyse</w:t>
            </w:r>
            <w:proofErr w:type="spellEnd"/>
            <w:r w:rsidRPr="00603DEF">
              <w:t xml:space="preserve"> the options, this paper compares the text of Romans 8 with the iconography of Trajan’s column to consider the physical depictions of the metaphorical entailments of Romans 8. It then considers the rhetorical capacity of the unrelated domestic metaphor of </w:t>
            </w:r>
            <w:proofErr w:type="spellStart"/>
            <w:r w:rsidRPr="00603DEF">
              <w:t>labour</w:t>
            </w:r>
            <w:proofErr w:type="spellEnd"/>
            <w:r w:rsidRPr="00603DEF">
              <w:t xml:space="preserve"> and birth, with its accompanying uncertainty and vulnerability, to reconfigure the assemblage of imperial concepts in the passage.</w:t>
            </w:r>
          </w:p>
        </w:tc>
      </w:tr>
      <w:tr w:rsidR="007A00A2" w:rsidRPr="00F8441A" w14:paraId="432A55AC" w14:textId="77777777" w:rsidTr="006C23F5">
        <w:trPr>
          <w:jc w:val="center"/>
        </w:trPr>
        <w:tc>
          <w:tcPr>
            <w:tcW w:w="1369" w:type="dxa"/>
          </w:tcPr>
          <w:p w14:paraId="0DC83F8B" w14:textId="6F3BD3E8" w:rsidR="007A00A2" w:rsidRPr="00F8441A" w:rsidRDefault="007A00A2" w:rsidP="006C23F5">
            <w:r>
              <w:t>9</w:t>
            </w:r>
            <w:r w:rsidRPr="00F8441A">
              <w:t>:30-</w:t>
            </w:r>
            <w:r>
              <w:t>10</w:t>
            </w:r>
            <w:r w:rsidRPr="00F8441A">
              <w:t>:00</w:t>
            </w:r>
          </w:p>
        </w:tc>
        <w:tc>
          <w:tcPr>
            <w:tcW w:w="8717" w:type="dxa"/>
          </w:tcPr>
          <w:p w14:paraId="563A80DA" w14:textId="77777777" w:rsidR="007A00A2" w:rsidRDefault="007A00A2" w:rsidP="006C23F5">
            <w:pPr>
              <w:rPr>
                <w:lang w:val="en-CA"/>
              </w:rPr>
            </w:pPr>
            <w:r w:rsidRPr="00603DEF">
              <w:rPr>
                <w:lang w:val="en-CA"/>
              </w:rPr>
              <w:t>Andrew Spencer</w:t>
            </w:r>
            <w:r>
              <w:rPr>
                <w:lang w:val="en-CA"/>
              </w:rPr>
              <w:t xml:space="preserve"> (</w:t>
            </w:r>
            <w:r w:rsidRPr="00603DEF">
              <w:rPr>
                <w:lang w:val="en-CA"/>
              </w:rPr>
              <w:t>Regis-St. Michael's, Toronto School of Theology</w:t>
            </w:r>
            <w:r>
              <w:rPr>
                <w:lang w:val="en-CA"/>
              </w:rPr>
              <w:t xml:space="preserve">) </w:t>
            </w:r>
          </w:p>
          <w:p w14:paraId="1D6DFE5E" w14:textId="77777777" w:rsidR="007A00A2" w:rsidRPr="00603DEF" w:rsidRDefault="007A00A2" w:rsidP="006C23F5">
            <w:pPr>
              <w:rPr>
                <w:b/>
                <w:bCs/>
                <w:lang w:val="en-CA"/>
              </w:rPr>
            </w:pPr>
            <w:r w:rsidRPr="00603DEF">
              <w:rPr>
                <w:b/>
                <w:bCs/>
                <w:lang w:val="en-CA"/>
              </w:rPr>
              <w:t>Social Capital in Philemon</w:t>
            </w:r>
          </w:p>
          <w:p w14:paraId="1FC42774" w14:textId="77777777" w:rsidR="007A00A2" w:rsidRPr="00F8441A" w:rsidRDefault="007A00A2" w:rsidP="006C23F5">
            <w:pPr>
              <w:rPr>
                <w:lang w:val="en-CA"/>
              </w:rPr>
            </w:pPr>
            <w:r w:rsidRPr="00603DEF">
              <w:rPr>
                <w:lang w:val="en-CA"/>
              </w:rPr>
              <w:t>This paper employs Pierre Bourdieu's categories of social capital, field, and habitus to examine the argumentation in Paul’s letter to Philemon. The letter operates within overlapping fields, in particular, households and the emerging patterns of the Christ assemblies, each of which shapes distinct forms of capital. Paul, Philemon, and Onesimus possess and mobilize different types of capital relevant to these fields. The analysis highlights Paul’s navigation of these fields, particularly in making a request of Philemon while refraining from issuing a command. In making his argument, Paul functions as a cultural intermediary (in Bourdieu's terms), seeking to transform the values of Philemon and his household in alignment with his ideals for the movement.</w:t>
            </w:r>
          </w:p>
        </w:tc>
      </w:tr>
      <w:tr w:rsidR="007A00A2" w:rsidRPr="00F8441A" w14:paraId="7179F7A9" w14:textId="77777777" w:rsidTr="006C23F5">
        <w:trPr>
          <w:jc w:val="center"/>
        </w:trPr>
        <w:tc>
          <w:tcPr>
            <w:tcW w:w="1369" w:type="dxa"/>
          </w:tcPr>
          <w:p w14:paraId="4A257ABB" w14:textId="6AB97303" w:rsidR="007A00A2" w:rsidRPr="00F8441A" w:rsidRDefault="007A00A2" w:rsidP="006C23F5">
            <w:r>
              <w:t>10</w:t>
            </w:r>
            <w:r w:rsidRPr="00F8441A">
              <w:t>:00-</w:t>
            </w:r>
            <w:r>
              <w:t>10</w:t>
            </w:r>
            <w:r w:rsidRPr="00F8441A">
              <w:t>:15</w:t>
            </w:r>
          </w:p>
        </w:tc>
        <w:tc>
          <w:tcPr>
            <w:tcW w:w="8717" w:type="dxa"/>
          </w:tcPr>
          <w:p w14:paraId="1AE22A35" w14:textId="77777777" w:rsidR="007A00A2" w:rsidRPr="00F8441A" w:rsidRDefault="007A00A2" w:rsidP="006C23F5">
            <w:r w:rsidRPr="00F8441A">
              <w:t>Break</w:t>
            </w:r>
          </w:p>
        </w:tc>
      </w:tr>
      <w:tr w:rsidR="007A00A2" w:rsidRPr="00F8441A" w14:paraId="174F5EE0" w14:textId="77777777" w:rsidTr="006C23F5">
        <w:trPr>
          <w:jc w:val="center"/>
        </w:trPr>
        <w:tc>
          <w:tcPr>
            <w:tcW w:w="1369" w:type="dxa"/>
          </w:tcPr>
          <w:p w14:paraId="6F1F0860" w14:textId="1E83BFC6" w:rsidR="007A00A2" w:rsidRPr="00F8441A" w:rsidRDefault="007A00A2" w:rsidP="006C23F5">
            <w:r>
              <w:t>10</w:t>
            </w:r>
            <w:r w:rsidRPr="00F8441A">
              <w:t>:15-</w:t>
            </w:r>
            <w:r>
              <w:t>10</w:t>
            </w:r>
            <w:r w:rsidRPr="00F8441A">
              <w:t>:45</w:t>
            </w:r>
          </w:p>
        </w:tc>
        <w:tc>
          <w:tcPr>
            <w:tcW w:w="8717" w:type="dxa"/>
          </w:tcPr>
          <w:p w14:paraId="14913FFE" w14:textId="205FCF69" w:rsidR="007A00A2" w:rsidRDefault="007A00A2" w:rsidP="006C23F5">
            <w:r w:rsidRPr="00603DEF">
              <w:t>Marion Taylor</w:t>
            </w:r>
            <w:r>
              <w:t xml:space="preserve"> (</w:t>
            </w:r>
            <w:r w:rsidRPr="00603DEF">
              <w:t>Wycliffe College</w:t>
            </w:r>
            <w:r>
              <w:t>)</w:t>
            </w:r>
          </w:p>
          <w:p w14:paraId="2350A328" w14:textId="77777777" w:rsidR="007A00A2" w:rsidRPr="00603DEF" w:rsidRDefault="007A00A2" w:rsidP="006C23F5">
            <w:pPr>
              <w:rPr>
                <w:b/>
                <w:bCs/>
              </w:rPr>
            </w:pPr>
            <w:r w:rsidRPr="00603DEF">
              <w:rPr>
                <w:b/>
                <w:bCs/>
              </w:rPr>
              <w:t xml:space="preserve">Magalena </w:t>
            </w:r>
            <w:proofErr w:type="spellStart"/>
            <w:r w:rsidRPr="00603DEF">
              <w:rPr>
                <w:b/>
                <w:bCs/>
              </w:rPr>
              <w:t>Heymair</w:t>
            </w:r>
            <w:proofErr w:type="spellEnd"/>
            <w:r w:rsidRPr="00603DEF">
              <w:rPr>
                <w:b/>
                <w:bCs/>
              </w:rPr>
              <w:t>: A Forgotten 16</w:t>
            </w:r>
            <w:r w:rsidRPr="003E75CA">
              <w:rPr>
                <w:b/>
                <w:bCs/>
                <w:vertAlign w:val="superscript"/>
              </w:rPr>
              <w:t>th</w:t>
            </w:r>
            <w:r>
              <w:rPr>
                <w:b/>
                <w:bCs/>
              </w:rPr>
              <w:t xml:space="preserve"> c.</w:t>
            </w:r>
            <w:r w:rsidRPr="00603DEF">
              <w:rPr>
                <w:b/>
                <w:bCs/>
              </w:rPr>
              <w:t xml:space="preserve"> Interpreter of Paul's Epistles </w:t>
            </w:r>
          </w:p>
          <w:p w14:paraId="678FEBA1" w14:textId="77777777" w:rsidR="007A00A2" w:rsidRPr="00F8441A" w:rsidRDefault="007A00A2" w:rsidP="006C23F5">
            <w:r w:rsidRPr="00603DEF">
              <w:t xml:space="preserve">Bavarian Lutheran biblical interpreter Magalena </w:t>
            </w:r>
            <w:proofErr w:type="spellStart"/>
            <w:r w:rsidRPr="00603DEF">
              <w:t>Heymair’s</w:t>
            </w:r>
            <w:proofErr w:type="spellEnd"/>
            <w:r w:rsidRPr="00603DEF">
              <w:t xml:space="preserve"> collection of songs for children to sing and memorize based on the Sunday Epistles was published in 1568 [Die </w:t>
            </w:r>
            <w:proofErr w:type="spellStart"/>
            <w:r w:rsidRPr="00603DEF">
              <w:t>sontegliche</w:t>
            </w:r>
            <w:proofErr w:type="spellEnd"/>
            <w:r w:rsidRPr="00603DEF">
              <w:t xml:space="preserve"> </w:t>
            </w:r>
            <w:proofErr w:type="spellStart"/>
            <w:r w:rsidRPr="00603DEF">
              <w:t>Episteln</w:t>
            </w:r>
            <w:proofErr w:type="spellEnd"/>
            <w:r w:rsidRPr="00603DEF">
              <w:t xml:space="preserve">] and placed on the Index </w:t>
            </w:r>
            <w:proofErr w:type="spellStart"/>
            <w:r w:rsidRPr="00603DEF">
              <w:t>Librorum</w:t>
            </w:r>
            <w:proofErr w:type="spellEnd"/>
            <w:r w:rsidRPr="00603DEF">
              <w:t xml:space="preserve"> </w:t>
            </w:r>
            <w:proofErr w:type="spellStart"/>
            <w:r w:rsidRPr="00603DEF">
              <w:t>Prohibitorum</w:t>
            </w:r>
            <w:proofErr w:type="spellEnd"/>
            <w:r w:rsidRPr="00603DEF">
              <w:t xml:space="preserve"> in 1569, Set to well-known tunes, the songs vary in length and closeness to the text. This may be the largest collection of a woman’s interpretations of Paul’s writings in the sixteenth century. Among her other published poems are collections of songs on Sirach (1571), Acts (1573), and Tobit and Ruth (1580). This paper will highlight </w:t>
            </w:r>
            <w:proofErr w:type="spellStart"/>
            <w:r w:rsidRPr="00603DEF">
              <w:t>Heymair’s</w:t>
            </w:r>
            <w:proofErr w:type="spellEnd"/>
            <w:r w:rsidRPr="00603DEF">
              <w:t xml:space="preserve"> writings on Pauline texts. The University of Heidelberg has digitized </w:t>
            </w:r>
            <w:proofErr w:type="spellStart"/>
            <w:r w:rsidRPr="00603DEF">
              <w:t>Heymair’s</w:t>
            </w:r>
            <w:proofErr w:type="spellEnd"/>
            <w:r w:rsidRPr="00603DEF">
              <w:t xml:space="preserve"> handwritten songbook on the Sunday Epistles </w:t>
            </w:r>
          </w:p>
        </w:tc>
      </w:tr>
      <w:tr w:rsidR="007A00A2" w:rsidRPr="00F8441A" w14:paraId="3012AED9" w14:textId="77777777" w:rsidTr="006C23F5">
        <w:trPr>
          <w:jc w:val="center"/>
        </w:trPr>
        <w:tc>
          <w:tcPr>
            <w:tcW w:w="1369" w:type="dxa"/>
          </w:tcPr>
          <w:p w14:paraId="5AF7739E" w14:textId="6A6961A2" w:rsidR="007A00A2" w:rsidRPr="00F8441A" w:rsidRDefault="007A00A2" w:rsidP="006C23F5">
            <w:r>
              <w:t>10</w:t>
            </w:r>
            <w:r w:rsidRPr="00F8441A">
              <w:t>:45-</w:t>
            </w:r>
            <w:r>
              <w:t>11</w:t>
            </w:r>
            <w:r w:rsidRPr="00F8441A">
              <w:t>:15</w:t>
            </w:r>
          </w:p>
        </w:tc>
        <w:tc>
          <w:tcPr>
            <w:tcW w:w="8717" w:type="dxa"/>
          </w:tcPr>
          <w:p w14:paraId="621B4FBC" w14:textId="19A9CD4B" w:rsidR="007A00A2" w:rsidRDefault="007A00A2" w:rsidP="006C23F5">
            <w:r w:rsidRPr="00603DEF">
              <w:t xml:space="preserve">Ed </w:t>
            </w:r>
            <w:proofErr w:type="spellStart"/>
            <w:r w:rsidRPr="00603DEF">
              <w:t>Calnitsky</w:t>
            </w:r>
            <w:proofErr w:type="spellEnd"/>
          </w:p>
          <w:p w14:paraId="4CCEC93F" w14:textId="77777777" w:rsidR="007A00A2" w:rsidRPr="003E75CA" w:rsidRDefault="007A00A2" w:rsidP="006C23F5">
            <w:pPr>
              <w:rPr>
                <w:b/>
                <w:bCs/>
              </w:rPr>
            </w:pPr>
            <w:r w:rsidRPr="003E75CA">
              <w:rPr>
                <w:b/>
                <w:bCs/>
              </w:rPr>
              <w:t>A Complete Unknown: Reimaging the Apostle Paul</w:t>
            </w:r>
          </w:p>
          <w:p w14:paraId="340B4995" w14:textId="77777777" w:rsidR="007A00A2" w:rsidRPr="00F8441A" w:rsidRDefault="007A00A2" w:rsidP="006C23F5">
            <w:r w:rsidRPr="00603DEF">
              <w:t xml:space="preserve">There is much about Paul that remains an enigma, making it difficult for biblical scholars to determine the context in which to understand him. In a 1985 interview, Bob Dylan responded with "the Apostle Paul" to an interviewer's question when asked who he would like to interview. Dylan explained that given the chance he'd like to interview people "who died leaving an unresolved mess behind and left people for ages to do nothing but speculate." This paper proposes to build on recent Pauline scholarship by examining why understanding Paul's letters in Jewish terms is key to resolving uncertainties about his message of faith in Jesus as Christ, and that any understanding of Judaism should be based on Jewish </w:t>
            </w:r>
            <w:proofErr w:type="gramStart"/>
            <w:r w:rsidRPr="00603DEF">
              <w:t>sources, and</w:t>
            </w:r>
            <w:proofErr w:type="gramEnd"/>
            <w:r w:rsidRPr="00603DEF">
              <w:t xml:space="preserve"> interpreted in the context of early Judaism.</w:t>
            </w:r>
          </w:p>
        </w:tc>
      </w:tr>
      <w:tr w:rsidR="007A00A2" w:rsidRPr="00F8441A" w14:paraId="28B164BF" w14:textId="77777777" w:rsidTr="006C23F5">
        <w:trPr>
          <w:jc w:val="center"/>
        </w:trPr>
        <w:tc>
          <w:tcPr>
            <w:tcW w:w="1369" w:type="dxa"/>
          </w:tcPr>
          <w:p w14:paraId="57CA8CE1" w14:textId="7FB2F08A" w:rsidR="007A00A2" w:rsidRPr="00F8441A" w:rsidRDefault="007A00A2" w:rsidP="006C23F5">
            <w:r>
              <w:t>11</w:t>
            </w:r>
            <w:r w:rsidRPr="00F8441A">
              <w:t>:15-</w:t>
            </w:r>
            <w:r>
              <w:t>11</w:t>
            </w:r>
            <w:r w:rsidRPr="00F8441A">
              <w:t>:45</w:t>
            </w:r>
          </w:p>
        </w:tc>
        <w:tc>
          <w:tcPr>
            <w:tcW w:w="8717" w:type="dxa"/>
          </w:tcPr>
          <w:p w14:paraId="108B699C" w14:textId="77777777" w:rsidR="007A00A2" w:rsidRDefault="007A00A2" w:rsidP="006C23F5">
            <w:r w:rsidRPr="00603DEF">
              <w:t>John M. Kohler</w:t>
            </w:r>
            <w:r>
              <w:t xml:space="preserve"> (</w:t>
            </w:r>
            <w:r w:rsidRPr="00603DEF">
              <w:t>St. Joseph Seminary/Newman Theological College</w:t>
            </w:r>
            <w:r>
              <w:t xml:space="preserve">) </w:t>
            </w:r>
          </w:p>
          <w:p w14:paraId="4F5F3F4B" w14:textId="77777777" w:rsidR="007A00A2" w:rsidRPr="00603DEF" w:rsidRDefault="007A00A2" w:rsidP="006C23F5">
            <w:pPr>
              <w:rPr>
                <w:b/>
                <w:bCs/>
              </w:rPr>
            </w:pPr>
            <w:r w:rsidRPr="00603DEF">
              <w:rPr>
                <w:b/>
                <w:bCs/>
              </w:rPr>
              <w:t>Covenant Theology and Paul’s Christology: An Exegetical and Theological Study of 2 Corinthians 3:4-18</w:t>
            </w:r>
          </w:p>
          <w:p w14:paraId="140BEDE0" w14:textId="77777777" w:rsidR="007A00A2" w:rsidRPr="00F8441A" w:rsidRDefault="007A00A2" w:rsidP="006C23F5">
            <w:r w:rsidRPr="00603DEF">
              <w:t xml:space="preserve">This article examines Paul’s covenant theology in Second Corinthians 3:4-18 by approaching the topic through his Christology. It includes three sections. The first summarizes the exegetical debate that surrounds the concept of the covenant in the Apostle’s thought. The second offers a close study of </w:t>
            </w:r>
            <w:proofErr w:type="gramStart"/>
            <w:r w:rsidRPr="00603DEF">
              <w:t>particular verses</w:t>
            </w:r>
            <w:proofErr w:type="gramEnd"/>
            <w:r w:rsidRPr="00603DEF">
              <w:t xml:space="preserve"> in Second Corinthians 3:4-18, where the terms </w:t>
            </w:r>
            <w:proofErr w:type="spellStart"/>
            <w:r w:rsidRPr="00603DEF">
              <w:t>δι</w:t>
            </w:r>
            <w:proofErr w:type="spellEnd"/>
            <w:r w:rsidRPr="00603DEF">
              <w:t>α</w:t>
            </w:r>
            <w:proofErr w:type="spellStart"/>
            <w:r w:rsidRPr="00603DEF">
              <w:t>θήκη</w:t>
            </w:r>
            <w:proofErr w:type="spellEnd"/>
            <w:r w:rsidRPr="00603DEF">
              <w:t xml:space="preserve">, “covenant,” as well as </w:t>
            </w:r>
            <w:proofErr w:type="spellStart"/>
            <w:r w:rsidRPr="00603DEF">
              <w:t>Χριστός</w:t>
            </w:r>
            <w:proofErr w:type="spellEnd"/>
            <w:r w:rsidRPr="00603DEF">
              <w:t xml:space="preserve">, “Christ,” occur (cf. 2Cor 3:4, 6, 14). It analyzes the lexemes in </w:t>
            </w:r>
            <w:r w:rsidRPr="00603DEF">
              <w:lastRenderedPageBreak/>
              <w:t>the setting of the passage and in the wider historical and literary context of Second Corinthians. The third makes several conclusions about Paul’s use of the covenant motif.</w:t>
            </w:r>
          </w:p>
        </w:tc>
      </w:tr>
    </w:tbl>
    <w:p w14:paraId="64FAF294" w14:textId="77777777" w:rsidR="00012B83" w:rsidRPr="00F8441A" w:rsidRDefault="00012B83" w:rsidP="00000E3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000E3B" w:rsidRPr="00F8441A" w14:paraId="4030470B" w14:textId="77777777" w:rsidTr="00240116">
        <w:trPr>
          <w:trHeight w:val="287"/>
          <w:jc w:val="center"/>
        </w:trPr>
        <w:tc>
          <w:tcPr>
            <w:tcW w:w="6482" w:type="dxa"/>
            <w:shd w:val="clear" w:color="auto" w:fill="C00000"/>
            <w:vAlign w:val="center"/>
          </w:tcPr>
          <w:p w14:paraId="43FC46AE" w14:textId="2D4E13F7" w:rsidR="00000E3B" w:rsidRPr="00F8441A" w:rsidRDefault="00547439" w:rsidP="00240116">
            <w:pPr>
              <w:pStyle w:val="TableParagraph"/>
              <w:rPr>
                <w:sz w:val="22"/>
                <w:szCs w:val="22"/>
              </w:rPr>
            </w:pPr>
            <w:r>
              <w:rPr>
                <w:sz w:val="22"/>
                <w:szCs w:val="22"/>
              </w:rPr>
              <w:t>Thursday</w:t>
            </w:r>
            <w:r w:rsidRPr="00F8441A">
              <w:rPr>
                <w:sz w:val="22"/>
                <w:szCs w:val="22"/>
              </w:rPr>
              <w:t xml:space="preserve"> </w:t>
            </w:r>
            <w:r w:rsidR="00000E3B" w:rsidRPr="00F8441A">
              <w:rPr>
                <w:sz w:val="22"/>
                <w:szCs w:val="22"/>
              </w:rPr>
              <w:t>1:30-</w:t>
            </w:r>
            <w:r w:rsidR="00395928">
              <w:rPr>
                <w:sz w:val="22"/>
                <w:szCs w:val="22"/>
              </w:rPr>
              <w:t>3</w:t>
            </w:r>
            <w:r w:rsidR="00000E3B" w:rsidRPr="00F8441A">
              <w:rPr>
                <w:sz w:val="22"/>
                <w:szCs w:val="22"/>
              </w:rPr>
              <w:t>:</w:t>
            </w:r>
            <w:r w:rsidR="00395928">
              <w:rPr>
                <w:sz w:val="22"/>
                <w:szCs w:val="22"/>
              </w:rPr>
              <w:t>4</w:t>
            </w:r>
            <w:r w:rsidR="00000E3B" w:rsidRPr="00F8441A">
              <w:rPr>
                <w:sz w:val="22"/>
                <w:szCs w:val="22"/>
              </w:rPr>
              <w:t>5 p.m. (</w:t>
            </w:r>
            <w:r w:rsidR="00772DCC">
              <w:rPr>
                <w:sz w:val="22"/>
                <w:szCs w:val="22"/>
              </w:rPr>
              <w:t>SJA 325A</w:t>
            </w:r>
            <w:r w:rsidR="00000E3B" w:rsidRPr="00F8441A">
              <w:rPr>
                <w:sz w:val="22"/>
                <w:szCs w:val="22"/>
              </w:rPr>
              <w:t>)</w:t>
            </w:r>
          </w:p>
        </w:tc>
      </w:tr>
      <w:tr w:rsidR="007B70A3" w:rsidRPr="00F8441A" w14:paraId="1B473247" w14:textId="77777777" w:rsidTr="00240116">
        <w:trPr>
          <w:trHeight w:val="287"/>
          <w:jc w:val="center"/>
        </w:trPr>
        <w:tc>
          <w:tcPr>
            <w:tcW w:w="6482" w:type="dxa"/>
            <w:shd w:val="clear" w:color="auto" w:fill="C00000"/>
            <w:vAlign w:val="center"/>
          </w:tcPr>
          <w:p w14:paraId="172255ED" w14:textId="1CD2E9E9" w:rsidR="007B70A3" w:rsidRPr="00F8441A" w:rsidRDefault="007B70A3" w:rsidP="007B70A3">
            <w:pPr>
              <w:pStyle w:val="TableParagraph"/>
              <w:rPr>
                <w:sz w:val="22"/>
                <w:szCs w:val="22"/>
              </w:rPr>
            </w:pPr>
            <w:r>
              <w:rPr>
                <w:sz w:val="22"/>
                <w:szCs w:val="22"/>
              </w:rPr>
              <w:t>Hebrew Bible Texts and Trajectories</w:t>
            </w:r>
          </w:p>
        </w:tc>
      </w:tr>
      <w:tr w:rsidR="007B70A3" w:rsidRPr="00F8441A" w14:paraId="32D03FCA" w14:textId="77777777" w:rsidTr="00240116">
        <w:trPr>
          <w:trHeight w:val="290"/>
          <w:jc w:val="center"/>
        </w:trPr>
        <w:tc>
          <w:tcPr>
            <w:tcW w:w="6482" w:type="dxa"/>
            <w:shd w:val="clear" w:color="auto" w:fill="C00000"/>
            <w:vAlign w:val="center"/>
          </w:tcPr>
          <w:p w14:paraId="156084B8" w14:textId="67E448E1" w:rsidR="007B70A3" w:rsidRPr="00F8441A" w:rsidRDefault="007B70A3" w:rsidP="007B70A3">
            <w:pPr>
              <w:pStyle w:val="TableParagraph"/>
              <w:rPr>
                <w:sz w:val="22"/>
                <w:szCs w:val="22"/>
              </w:rPr>
            </w:pPr>
            <w:r w:rsidRPr="00F8441A">
              <w:rPr>
                <w:sz w:val="22"/>
                <w:szCs w:val="22"/>
              </w:rPr>
              <w:t xml:space="preserve">Presiding: </w:t>
            </w:r>
            <w:r>
              <w:rPr>
                <w:sz w:val="22"/>
                <w:szCs w:val="22"/>
              </w:rPr>
              <w:t>Mark Boda</w:t>
            </w:r>
            <w:r w:rsidR="00772DCC">
              <w:rPr>
                <w:sz w:val="22"/>
                <w:szCs w:val="22"/>
              </w:rPr>
              <w:t xml:space="preserve"> (McMaster Divinity College)</w:t>
            </w:r>
          </w:p>
        </w:tc>
      </w:tr>
    </w:tbl>
    <w:p w14:paraId="7A2C0404" w14:textId="77777777" w:rsidR="00000E3B" w:rsidRPr="00F8441A" w:rsidRDefault="00000E3B" w:rsidP="00000E3B"/>
    <w:tbl>
      <w:tblPr>
        <w:tblW w:w="0" w:type="auto"/>
        <w:jc w:val="center"/>
        <w:tblCellMar>
          <w:top w:w="57" w:type="dxa"/>
          <w:left w:w="57" w:type="dxa"/>
          <w:bottom w:w="57" w:type="dxa"/>
          <w:right w:w="57" w:type="dxa"/>
        </w:tblCellMar>
        <w:tblLook w:val="01E0" w:firstRow="1" w:lastRow="1" w:firstColumn="1" w:lastColumn="1" w:noHBand="0" w:noVBand="0"/>
      </w:tblPr>
      <w:tblGrid>
        <w:gridCol w:w="1381"/>
        <w:gridCol w:w="8705"/>
      </w:tblGrid>
      <w:tr w:rsidR="007B70A3" w:rsidRPr="00F8441A" w14:paraId="39776E3E" w14:textId="77777777" w:rsidTr="006C23F5">
        <w:trPr>
          <w:jc w:val="center"/>
        </w:trPr>
        <w:tc>
          <w:tcPr>
            <w:tcW w:w="1381" w:type="dxa"/>
          </w:tcPr>
          <w:p w14:paraId="4B51FAA7" w14:textId="77777777" w:rsidR="007B70A3" w:rsidRPr="00F8441A" w:rsidRDefault="007B70A3" w:rsidP="006C23F5">
            <w:r w:rsidRPr="00F8441A">
              <w:t>1:30-2:00</w:t>
            </w:r>
          </w:p>
        </w:tc>
        <w:tc>
          <w:tcPr>
            <w:tcW w:w="8705" w:type="dxa"/>
          </w:tcPr>
          <w:p w14:paraId="2309BAAD" w14:textId="77777777" w:rsidR="007B70A3" w:rsidRDefault="007B70A3" w:rsidP="006C23F5">
            <w:r w:rsidRPr="00345BCB">
              <w:t>William Morrow</w:t>
            </w:r>
            <w:r>
              <w:t xml:space="preserve"> (</w:t>
            </w:r>
            <w:r w:rsidRPr="00345BCB">
              <w:t>Queen's University</w:t>
            </w:r>
            <w:r>
              <w:t>)</w:t>
            </w:r>
          </w:p>
          <w:p w14:paraId="474B48CD" w14:textId="77777777" w:rsidR="007B70A3" w:rsidRPr="00345BCB" w:rsidRDefault="007B70A3" w:rsidP="006C23F5">
            <w:pPr>
              <w:rPr>
                <w:b/>
                <w:bCs/>
              </w:rPr>
            </w:pPr>
            <w:r w:rsidRPr="00345BCB">
              <w:rPr>
                <w:b/>
                <w:bCs/>
              </w:rPr>
              <w:t>Covenant and Loyalty Oath at Sinai</w:t>
            </w:r>
          </w:p>
          <w:p w14:paraId="2E34C507" w14:textId="77777777" w:rsidR="007B70A3" w:rsidRPr="00F8441A" w:rsidRDefault="007B70A3" w:rsidP="006C23F5">
            <w:r w:rsidRPr="00345BCB">
              <w:t xml:space="preserve">Critical scholarship typically regards Israel’s covenantal theology as a phenomenon that found its first textual expressions in the 8th and 7th cent. BCE. In this regard, Deuteronomic thinkers played a key role as they reacted to Assyrian imperialism. Their immediate influences </w:t>
            </w:r>
            <w:proofErr w:type="gramStart"/>
            <w:r w:rsidRPr="00345BCB">
              <w:t>are considered to be</w:t>
            </w:r>
            <w:proofErr w:type="gramEnd"/>
            <w:r w:rsidRPr="00345BCB">
              <w:t xml:space="preserve"> marriage imagery (first found in Hosea) and inter-state treaties. But the practice of using loyalty oaths to regulate the internal order of the nation also affected the composition of covenantal texts. Building on an article I published in SJOT 37 (2023), which focused on the Covenant Code (</w:t>
            </w:r>
            <w:proofErr w:type="spellStart"/>
            <w:r w:rsidRPr="00345BCB">
              <w:t>Exod</w:t>
            </w:r>
            <w:proofErr w:type="spellEnd"/>
            <w:r w:rsidRPr="00345BCB">
              <w:t xml:space="preserve"> 20:19/22–23:33), I will develop this perspective with reference to the form of </w:t>
            </w:r>
            <w:proofErr w:type="spellStart"/>
            <w:r w:rsidRPr="00345BCB">
              <w:t>Exod</w:t>
            </w:r>
            <w:proofErr w:type="spellEnd"/>
            <w:r w:rsidRPr="00345BCB">
              <w:t xml:space="preserve"> 34:10-26.</w:t>
            </w:r>
          </w:p>
        </w:tc>
      </w:tr>
      <w:tr w:rsidR="007B70A3" w:rsidRPr="00F8441A" w14:paraId="52819025" w14:textId="77777777" w:rsidTr="006C23F5">
        <w:trPr>
          <w:jc w:val="center"/>
        </w:trPr>
        <w:tc>
          <w:tcPr>
            <w:tcW w:w="1381" w:type="dxa"/>
          </w:tcPr>
          <w:p w14:paraId="35CD0C0D" w14:textId="77777777" w:rsidR="007B70A3" w:rsidRPr="00F8441A" w:rsidRDefault="007B70A3" w:rsidP="006C23F5">
            <w:r w:rsidRPr="00F8441A">
              <w:t>2:00-2:30</w:t>
            </w:r>
          </w:p>
        </w:tc>
        <w:tc>
          <w:tcPr>
            <w:tcW w:w="8705" w:type="dxa"/>
          </w:tcPr>
          <w:p w14:paraId="607907D6" w14:textId="77777777" w:rsidR="00395928" w:rsidRDefault="00395928" w:rsidP="00395928">
            <w:r w:rsidRPr="00B07AD3">
              <w:t xml:space="preserve">Randall M. </w:t>
            </w:r>
            <w:proofErr w:type="spellStart"/>
            <w:r w:rsidRPr="00B07AD3">
              <w:t>Shandroski</w:t>
            </w:r>
            <w:proofErr w:type="spellEnd"/>
            <w:r>
              <w:t xml:space="preserve"> (</w:t>
            </w:r>
            <w:r w:rsidRPr="00B07AD3">
              <w:t>Wycliffe College, University of Toronto</w:t>
            </w:r>
            <w:r>
              <w:t>)</w:t>
            </w:r>
            <w:r w:rsidRPr="00B07AD3">
              <w:tab/>
            </w:r>
          </w:p>
          <w:p w14:paraId="1E2E8771" w14:textId="77777777" w:rsidR="00395928" w:rsidRPr="00345BCB" w:rsidRDefault="00395928" w:rsidP="00395928">
            <w:pPr>
              <w:rPr>
                <w:b/>
                <w:bCs/>
              </w:rPr>
            </w:pPr>
            <w:r w:rsidRPr="00345BCB">
              <w:rPr>
                <w:b/>
                <w:bCs/>
              </w:rPr>
              <w:t>Rethinking the Meaning of Proverbs 8:22-31 in its Literary Context</w:t>
            </w:r>
          </w:p>
          <w:p w14:paraId="407E90B0" w14:textId="7A0EC6B3" w:rsidR="007B70A3" w:rsidRPr="00F8441A" w:rsidRDefault="00395928" w:rsidP="00395928">
            <w:r w:rsidRPr="00B07AD3">
              <w:t>The meaning of Proverbs 8:22-31 in its literary context is part of the larger argument of the chapter. That argument is simple: wisdom is valuable, acquire it and walk in it. To promulgate this argument there is an indicative, an imperative, and a warrant. Both the beginning (vv.1-21) and the end of the chapter (vv. 32-36) present the indicative and imperative: wisdom is valuable, acquire it, and act on it. Sandwiched in the middle is the warrant, the creation account (vv.22-31): God acquired wisdom at the beginning, and he acted on it. The main thrust: God did it; you do it.</w:t>
            </w:r>
          </w:p>
        </w:tc>
      </w:tr>
      <w:tr w:rsidR="007B70A3" w:rsidRPr="00F8441A" w14:paraId="16ACDD49" w14:textId="77777777" w:rsidTr="006C23F5">
        <w:trPr>
          <w:jc w:val="center"/>
        </w:trPr>
        <w:tc>
          <w:tcPr>
            <w:tcW w:w="1381" w:type="dxa"/>
          </w:tcPr>
          <w:p w14:paraId="4F83BDF9" w14:textId="77777777" w:rsidR="007B70A3" w:rsidRPr="00F8441A" w:rsidRDefault="007B70A3" w:rsidP="006C23F5">
            <w:r w:rsidRPr="00F8441A">
              <w:t>2:30-3:00</w:t>
            </w:r>
          </w:p>
        </w:tc>
        <w:tc>
          <w:tcPr>
            <w:tcW w:w="8705" w:type="dxa"/>
          </w:tcPr>
          <w:p w14:paraId="4A9EDE54" w14:textId="77777777" w:rsidR="00395928" w:rsidRDefault="00395928" w:rsidP="00395928">
            <w:r w:rsidRPr="00345BCB">
              <w:t>Connor Kokot</w:t>
            </w:r>
            <w:r>
              <w:t xml:space="preserve"> (</w:t>
            </w:r>
            <w:r w:rsidRPr="00F8441A">
              <w:t>University of Toronto</w:t>
            </w:r>
            <w:r>
              <w:t>)</w:t>
            </w:r>
          </w:p>
          <w:p w14:paraId="4BC408A4" w14:textId="77777777" w:rsidR="00395928" w:rsidRPr="00345BCB" w:rsidRDefault="00395928" w:rsidP="00395928">
            <w:pPr>
              <w:rPr>
                <w:b/>
                <w:bCs/>
              </w:rPr>
            </w:pPr>
            <w:r w:rsidRPr="00345BCB">
              <w:rPr>
                <w:b/>
                <w:bCs/>
              </w:rPr>
              <w:t>Origen and the Creation of the LXX</w:t>
            </w:r>
          </w:p>
          <w:p w14:paraId="124C5D88" w14:textId="3A8C6A66" w:rsidR="007B70A3" w:rsidRPr="00F8441A" w:rsidRDefault="00395928" w:rsidP="00395928">
            <w:r w:rsidRPr="00345BCB">
              <w:t>This paper offers a diachronic analysis of the story of the division of the Kingdom of Israel (1Kgs 11-14:24). I argue the earliest form of the text was a short Hebrew narrative. Early in the third century this form of the story, was translated into Greek (which in its approximate form is preserved in LXX 3Kgdms 12:24a-z). The Hebrew tradition, however, continued to develop into the standard narrative (which in its approximate form is preserved in the MT 1Kgs 11-14:24). I argue Origen’s Hexapla, and the edition created from it, is the reason the LXX preserves both the standard and alternative narratives. Additionally, I argue that 1Kgs 20:35-42 was a narrative added at the same time 3Kgdms 12:24a-z was transformed into 1Kgs 11:1-14:24.</w:t>
            </w:r>
            <w:r w:rsidRPr="00345BCB">
              <w:tab/>
            </w:r>
          </w:p>
        </w:tc>
      </w:tr>
      <w:tr w:rsidR="007B70A3" w:rsidRPr="00F8441A" w14:paraId="33C99F65" w14:textId="77777777" w:rsidTr="006C23F5">
        <w:trPr>
          <w:jc w:val="center"/>
        </w:trPr>
        <w:tc>
          <w:tcPr>
            <w:tcW w:w="1381" w:type="dxa"/>
          </w:tcPr>
          <w:p w14:paraId="00B1F9D0" w14:textId="77777777" w:rsidR="007B70A3" w:rsidRPr="00F8441A" w:rsidRDefault="007B70A3" w:rsidP="006C23F5">
            <w:r w:rsidRPr="00F8441A">
              <w:t>3:00-3:15</w:t>
            </w:r>
          </w:p>
        </w:tc>
        <w:tc>
          <w:tcPr>
            <w:tcW w:w="8705" w:type="dxa"/>
          </w:tcPr>
          <w:p w14:paraId="46C94E32" w14:textId="77777777" w:rsidR="007B70A3" w:rsidRPr="00F8441A" w:rsidRDefault="007B70A3" w:rsidP="006C23F5">
            <w:r w:rsidRPr="00F8441A">
              <w:t>Break</w:t>
            </w:r>
          </w:p>
        </w:tc>
      </w:tr>
      <w:tr w:rsidR="007B70A3" w:rsidRPr="00F8441A" w14:paraId="40C488A2" w14:textId="77777777" w:rsidTr="006C23F5">
        <w:trPr>
          <w:jc w:val="center"/>
        </w:trPr>
        <w:tc>
          <w:tcPr>
            <w:tcW w:w="1381" w:type="dxa"/>
          </w:tcPr>
          <w:p w14:paraId="58F4B2B7" w14:textId="77777777" w:rsidR="007B70A3" w:rsidRPr="00F8441A" w:rsidRDefault="007B70A3" w:rsidP="006C23F5">
            <w:r w:rsidRPr="00F8441A">
              <w:t>3:15-3:45</w:t>
            </w:r>
          </w:p>
        </w:tc>
        <w:tc>
          <w:tcPr>
            <w:tcW w:w="8705" w:type="dxa"/>
          </w:tcPr>
          <w:p w14:paraId="2C377AF2" w14:textId="77777777" w:rsidR="00395928" w:rsidRDefault="00395928" w:rsidP="00395928">
            <w:r w:rsidRPr="00345BCB">
              <w:t>Stephen Choi</w:t>
            </w:r>
            <w:r>
              <w:t xml:space="preserve"> (McMaster Divinity College) </w:t>
            </w:r>
          </w:p>
          <w:p w14:paraId="677456A6" w14:textId="77777777" w:rsidR="00395928" w:rsidRPr="00345BCB" w:rsidRDefault="00395928" w:rsidP="00395928">
            <w:pPr>
              <w:rPr>
                <w:b/>
                <w:bCs/>
              </w:rPr>
            </w:pPr>
            <w:r w:rsidRPr="00345BCB">
              <w:rPr>
                <w:b/>
                <w:bCs/>
              </w:rPr>
              <w:t>Chronicler: Taking Royal Burials More Seriously</w:t>
            </w:r>
          </w:p>
          <w:p w14:paraId="51B5A695" w14:textId="752D1C1B" w:rsidR="007B70A3" w:rsidRPr="00F8441A" w:rsidRDefault="00395928" w:rsidP="00395928">
            <w:r w:rsidRPr="00345BCB">
              <w:t>In Kings, the Deuteronomist (</w:t>
            </w:r>
            <w:proofErr w:type="spellStart"/>
            <w:r w:rsidRPr="00345BCB">
              <w:t>Dtr</w:t>
            </w:r>
            <w:proofErr w:type="spellEnd"/>
            <w:r w:rsidRPr="00345BCB">
              <w:t xml:space="preserve">) organizes the reigns of kings with a standard literary form and mostly repeats the following royal burials: “Then … slept with his fathers and was buried … in the city of David.” On the contrary, in Chronicles, the Chronicler (Chr) redacts (omits, revises, and even expands) most of these burials leaving only few of them unchanged as demonstrated throughout this paper. What are these redactions? Why does the Chr introduce them? This paper argues that the Chr largely redacted these </w:t>
            </w:r>
            <w:proofErr w:type="spellStart"/>
            <w:r w:rsidRPr="00345BCB">
              <w:t>Dtr</w:t>
            </w:r>
            <w:proofErr w:type="spellEnd"/>
            <w:r w:rsidRPr="00345BCB">
              <w:t xml:space="preserve"> royal burials according to his theology of immediate retribution to persuade his readers not to sin against YHWH like the wicked kings but instead faithfully follow YHWH like the righteous kings.</w:t>
            </w:r>
            <w:r w:rsidRPr="00345BCB">
              <w:tab/>
            </w:r>
          </w:p>
        </w:tc>
      </w:tr>
    </w:tbl>
    <w:p w14:paraId="09222672" w14:textId="77777777" w:rsidR="00646026" w:rsidRPr="00F8441A" w:rsidRDefault="00646026" w:rsidP="009B6411"/>
    <w:p w14:paraId="1ED60040" w14:textId="77777777" w:rsidR="00646026" w:rsidRPr="00F8441A" w:rsidRDefault="00646026" w:rsidP="009B641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0000"/>
        <w:tblLayout w:type="fixed"/>
        <w:tblCellMar>
          <w:top w:w="57" w:type="dxa"/>
          <w:left w:w="57" w:type="dxa"/>
          <w:bottom w:w="57" w:type="dxa"/>
          <w:right w:w="57" w:type="dxa"/>
        </w:tblCellMar>
        <w:tblLook w:val="01E0" w:firstRow="1" w:lastRow="1" w:firstColumn="1" w:lastColumn="1" w:noHBand="0" w:noVBand="0"/>
      </w:tblPr>
      <w:tblGrid>
        <w:gridCol w:w="6482"/>
      </w:tblGrid>
      <w:tr w:rsidR="007B70A3" w:rsidRPr="00F8441A" w14:paraId="78814DF7" w14:textId="77777777" w:rsidTr="001878FB">
        <w:trPr>
          <w:trHeight w:val="287"/>
          <w:jc w:val="center"/>
        </w:trPr>
        <w:tc>
          <w:tcPr>
            <w:tcW w:w="6482" w:type="dxa"/>
            <w:shd w:val="clear" w:color="auto" w:fill="C00000"/>
            <w:vAlign w:val="center"/>
          </w:tcPr>
          <w:p w14:paraId="15339FAC" w14:textId="3F8B380E" w:rsidR="007B70A3" w:rsidRPr="00F8441A" w:rsidRDefault="007B70A3" w:rsidP="007B70A3">
            <w:pPr>
              <w:pStyle w:val="TableParagraph"/>
              <w:rPr>
                <w:sz w:val="22"/>
                <w:szCs w:val="22"/>
              </w:rPr>
            </w:pPr>
            <w:r>
              <w:rPr>
                <w:sz w:val="22"/>
                <w:szCs w:val="22"/>
              </w:rPr>
              <w:lastRenderedPageBreak/>
              <w:t>Thursday</w:t>
            </w:r>
            <w:r w:rsidRPr="00F8441A">
              <w:rPr>
                <w:sz w:val="22"/>
                <w:szCs w:val="22"/>
              </w:rPr>
              <w:t xml:space="preserve"> </w:t>
            </w:r>
            <w:r w:rsidR="00B9346D">
              <w:rPr>
                <w:sz w:val="22"/>
                <w:szCs w:val="22"/>
              </w:rPr>
              <w:t>2</w:t>
            </w:r>
            <w:r w:rsidRPr="00F8441A">
              <w:rPr>
                <w:sz w:val="22"/>
                <w:szCs w:val="22"/>
              </w:rPr>
              <w:t>:</w:t>
            </w:r>
            <w:r w:rsidR="00B9346D">
              <w:rPr>
                <w:sz w:val="22"/>
                <w:szCs w:val="22"/>
              </w:rPr>
              <w:t>0</w:t>
            </w:r>
            <w:r w:rsidRPr="00F8441A">
              <w:rPr>
                <w:sz w:val="22"/>
                <w:szCs w:val="22"/>
              </w:rPr>
              <w:t>0-</w:t>
            </w:r>
            <w:r>
              <w:rPr>
                <w:sz w:val="22"/>
                <w:szCs w:val="22"/>
              </w:rPr>
              <w:t>4</w:t>
            </w:r>
            <w:r w:rsidRPr="00F8441A">
              <w:rPr>
                <w:sz w:val="22"/>
                <w:szCs w:val="22"/>
              </w:rPr>
              <w:t>:</w:t>
            </w:r>
            <w:r>
              <w:rPr>
                <w:sz w:val="22"/>
                <w:szCs w:val="22"/>
              </w:rPr>
              <w:t>1</w:t>
            </w:r>
            <w:r w:rsidRPr="00F8441A">
              <w:rPr>
                <w:sz w:val="22"/>
                <w:szCs w:val="22"/>
              </w:rPr>
              <w:t xml:space="preserve">5 </w:t>
            </w:r>
            <w:r>
              <w:rPr>
                <w:sz w:val="22"/>
                <w:szCs w:val="22"/>
              </w:rPr>
              <w:t>p</w:t>
            </w:r>
            <w:r w:rsidRPr="00F8441A">
              <w:rPr>
                <w:sz w:val="22"/>
                <w:szCs w:val="22"/>
              </w:rPr>
              <w:t>.m. (</w:t>
            </w:r>
            <w:r w:rsidR="00772DCC">
              <w:rPr>
                <w:sz w:val="22"/>
                <w:szCs w:val="22"/>
              </w:rPr>
              <w:t>SJA 346G</w:t>
            </w:r>
            <w:r w:rsidR="00196BBD">
              <w:rPr>
                <w:sz w:val="22"/>
                <w:szCs w:val="22"/>
              </w:rPr>
              <w:t xml:space="preserve"> </w:t>
            </w:r>
            <w:r w:rsidR="00196BBD">
              <w:rPr>
                <w:lang w:val="en-CA"/>
              </w:rPr>
              <w:t xml:space="preserve">- </w:t>
            </w:r>
            <w:r w:rsidR="00196BBD" w:rsidRPr="009B1DB4">
              <w:rPr>
                <w:b/>
                <w:bCs/>
                <w:u w:val="single"/>
                <w:lang w:val="en-CA"/>
              </w:rPr>
              <w:t>AV</w:t>
            </w:r>
            <w:r w:rsidRPr="00F8441A">
              <w:rPr>
                <w:sz w:val="22"/>
                <w:szCs w:val="22"/>
              </w:rPr>
              <w:t>)</w:t>
            </w:r>
          </w:p>
        </w:tc>
      </w:tr>
      <w:tr w:rsidR="007B70A3" w:rsidRPr="00F8441A" w14:paraId="6F48ED46" w14:textId="77777777" w:rsidTr="001878FB">
        <w:trPr>
          <w:trHeight w:val="287"/>
          <w:jc w:val="center"/>
        </w:trPr>
        <w:tc>
          <w:tcPr>
            <w:tcW w:w="6482" w:type="dxa"/>
            <w:shd w:val="clear" w:color="auto" w:fill="C00000"/>
            <w:vAlign w:val="center"/>
          </w:tcPr>
          <w:p w14:paraId="1398FDAF" w14:textId="32DE6F00" w:rsidR="007B70A3" w:rsidRPr="00F8441A" w:rsidRDefault="007B70A3" w:rsidP="007B70A3">
            <w:pPr>
              <w:pStyle w:val="TableParagraph"/>
              <w:rPr>
                <w:sz w:val="22"/>
                <w:szCs w:val="22"/>
              </w:rPr>
            </w:pPr>
            <w:r>
              <w:rPr>
                <w:sz w:val="22"/>
                <w:szCs w:val="22"/>
              </w:rPr>
              <w:t>New Testament Texts and Trajectories</w:t>
            </w:r>
          </w:p>
        </w:tc>
      </w:tr>
      <w:tr w:rsidR="007B70A3" w:rsidRPr="00F8441A" w14:paraId="7A03702F" w14:textId="77777777" w:rsidTr="001878FB">
        <w:trPr>
          <w:trHeight w:val="290"/>
          <w:jc w:val="center"/>
        </w:trPr>
        <w:tc>
          <w:tcPr>
            <w:tcW w:w="6482" w:type="dxa"/>
            <w:shd w:val="clear" w:color="auto" w:fill="C00000"/>
            <w:vAlign w:val="center"/>
          </w:tcPr>
          <w:p w14:paraId="5BC39A4D" w14:textId="4E7F6761" w:rsidR="007B70A3" w:rsidRPr="00F8441A" w:rsidRDefault="007B70A3" w:rsidP="007B70A3">
            <w:pPr>
              <w:pStyle w:val="TableParagraph"/>
              <w:rPr>
                <w:sz w:val="22"/>
                <w:szCs w:val="22"/>
              </w:rPr>
            </w:pPr>
            <w:r w:rsidRPr="00F8441A">
              <w:rPr>
                <w:sz w:val="22"/>
                <w:szCs w:val="22"/>
              </w:rPr>
              <w:t xml:space="preserve">Presiding: </w:t>
            </w:r>
            <w:r w:rsidRPr="00603DEF">
              <w:rPr>
                <w:sz w:val="22"/>
                <w:szCs w:val="22"/>
              </w:rPr>
              <w:t>Andrea DiGiovanni</w:t>
            </w:r>
            <w:r>
              <w:rPr>
                <w:sz w:val="22"/>
                <w:szCs w:val="22"/>
              </w:rPr>
              <w:t xml:space="preserve"> (</w:t>
            </w:r>
            <w:r w:rsidR="00772DCC" w:rsidRPr="00772DCC">
              <w:rPr>
                <w:sz w:val="22"/>
                <w:szCs w:val="22"/>
              </w:rPr>
              <w:t>Regis-St. Michael's College, University of Toronto</w:t>
            </w:r>
            <w:r>
              <w:rPr>
                <w:sz w:val="22"/>
                <w:szCs w:val="22"/>
              </w:rPr>
              <w:t>)</w:t>
            </w:r>
          </w:p>
        </w:tc>
      </w:tr>
    </w:tbl>
    <w:p w14:paraId="0E670964" w14:textId="77777777" w:rsidR="00C83FF7" w:rsidRDefault="00C83FF7" w:rsidP="00C83FF7"/>
    <w:tbl>
      <w:tblPr>
        <w:tblW w:w="0" w:type="auto"/>
        <w:jc w:val="center"/>
        <w:tblCellMar>
          <w:top w:w="57" w:type="dxa"/>
          <w:left w:w="57" w:type="dxa"/>
          <w:bottom w:w="57" w:type="dxa"/>
          <w:right w:w="57" w:type="dxa"/>
        </w:tblCellMar>
        <w:tblLook w:val="01E0" w:firstRow="1" w:lastRow="1" w:firstColumn="1" w:lastColumn="1" w:noHBand="0" w:noVBand="0"/>
      </w:tblPr>
      <w:tblGrid>
        <w:gridCol w:w="1385"/>
        <w:gridCol w:w="8701"/>
      </w:tblGrid>
      <w:tr w:rsidR="007B70A3" w:rsidRPr="00F8441A" w14:paraId="24D57002" w14:textId="77777777" w:rsidTr="006C23F5">
        <w:trPr>
          <w:jc w:val="center"/>
        </w:trPr>
        <w:tc>
          <w:tcPr>
            <w:tcW w:w="1385" w:type="dxa"/>
          </w:tcPr>
          <w:p w14:paraId="339D84C5" w14:textId="6032ACF0" w:rsidR="007B70A3" w:rsidRPr="00F8441A" w:rsidRDefault="00B9346D" w:rsidP="006C23F5">
            <w:r>
              <w:t>2</w:t>
            </w:r>
            <w:r w:rsidR="007B70A3" w:rsidRPr="00F8441A">
              <w:t>:</w:t>
            </w:r>
            <w:r>
              <w:t>00</w:t>
            </w:r>
            <w:r w:rsidR="007B70A3" w:rsidRPr="00F8441A">
              <w:t>-</w:t>
            </w:r>
            <w:r w:rsidR="007B70A3">
              <w:t>2</w:t>
            </w:r>
            <w:r w:rsidR="007B70A3" w:rsidRPr="00F8441A">
              <w:t>:</w:t>
            </w:r>
            <w:r>
              <w:t>3</w:t>
            </w:r>
            <w:r w:rsidR="007B70A3" w:rsidRPr="00F8441A">
              <w:t>0</w:t>
            </w:r>
          </w:p>
        </w:tc>
        <w:tc>
          <w:tcPr>
            <w:tcW w:w="8701" w:type="dxa"/>
          </w:tcPr>
          <w:p w14:paraId="3CFB3D01" w14:textId="77777777" w:rsidR="007B70A3" w:rsidRDefault="007B70A3" w:rsidP="006C23F5">
            <w:r w:rsidRPr="006A660B">
              <w:t>Duncan Reid</w:t>
            </w:r>
            <w:r>
              <w:t xml:space="preserve"> (Tyndale Seminary)</w:t>
            </w:r>
          </w:p>
          <w:p w14:paraId="0D601520" w14:textId="77777777" w:rsidR="007B70A3" w:rsidRPr="006A660B" w:rsidRDefault="007B70A3" w:rsidP="006C23F5">
            <w:pPr>
              <w:rPr>
                <w:b/>
                <w:bCs/>
              </w:rPr>
            </w:pPr>
            <w:r w:rsidRPr="006A660B">
              <w:rPr>
                <w:b/>
                <w:bCs/>
              </w:rPr>
              <w:t xml:space="preserve">Divine Forgiveness in Mark's Gospel </w:t>
            </w:r>
          </w:p>
          <w:p w14:paraId="3A172439" w14:textId="77777777" w:rsidR="007B70A3" w:rsidRPr="00F8441A" w:rsidRDefault="007B70A3" w:rsidP="006C23F5">
            <w:r w:rsidRPr="006A660B">
              <w:t>This paper explores the nature of divine forgiveness in Mark’s Gospel. Beginning with a consideration of contemporary philosophical-theological definitions of forgiveness (both interpersonal and divine), the paper will proceed to consider how this helps to illuminate the nature of divine forgiveness in Mark. Given the relatively few occurrences of divine forgiveness in Mark, the paper will indicate areas where clarity may be gained as well as areas where ambiguity remains.</w:t>
            </w:r>
          </w:p>
        </w:tc>
      </w:tr>
      <w:tr w:rsidR="007B70A3" w:rsidRPr="00F8441A" w14:paraId="4F2D4DC3" w14:textId="77777777" w:rsidTr="006C23F5">
        <w:trPr>
          <w:jc w:val="center"/>
        </w:trPr>
        <w:tc>
          <w:tcPr>
            <w:tcW w:w="1385" w:type="dxa"/>
          </w:tcPr>
          <w:p w14:paraId="181BFC50" w14:textId="4EF86225" w:rsidR="007B70A3" w:rsidRPr="00F8441A" w:rsidRDefault="007B70A3" w:rsidP="006C23F5">
            <w:r>
              <w:t>2</w:t>
            </w:r>
            <w:r w:rsidRPr="00F8441A">
              <w:t>:30-</w:t>
            </w:r>
            <w:r>
              <w:t>3</w:t>
            </w:r>
            <w:r w:rsidRPr="00F8441A">
              <w:t>:00</w:t>
            </w:r>
          </w:p>
        </w:tc>
        <w:tc>
          <w:tcPr>
            <w:tcW w:w="8701" w:type="dxa"/>
          </w:tcPr>
          <w:p w14:paraId="04AB43BC" w14:textId="77777777" w:rsidR="007B70A3" w:rsidRDefault="007B70A3" w:rsidP="006C23F5">
            <w:r w:rsidRPr="00AA0D13">
              <w:t>Stephane Beaulieu</w:t>
            </w:r>
            <w:r>
              <w:t xml:space="preserve"> (Burman University)</w:t>
            </w:r>
            <w:r w:rsidRPr="00AA0D13">
              <w:t xml:space="preserve"> </w:t>
            </w:r>
          </w:p>
          <w:p w14:paraId="39523F64" w14:textId="77777777" w:rsidR="007B70A3" w:rsidRPr="00AA0D13" w:rsidRDefault="007B70A3" w:rsidP="006C23F5">
            <w:pPr>
              <w:rPr>
                <w:b/>
                <w:bCs/>
              </w:rPr>
            </w:pPr>
            <w:r w:rsidRPr="00AA0D13">
              <w:rPr>
                <w:b/>
                <w:bCs/>
              </w:rPr>
              <w:t xml:space="preserve">“The Great City” of Revelation 11:8 </w:t>
            </w:r>
          </w:p>
          <w:p w14:paraId="2356ACBB" w14:textId="77777777" w:rsidR="007B70A3" w:rsidRPr="00F8441A" w:rsidRDefault="007B70A3" w:rsidP="006C23F5">
            <w:r w:rsidRPr="00AA0D13">
              <w:t xml:space="preserve">John’s intention when using the term “great city” in Revelation 11:8 is not entirely clear, and few contextual solutions have been suggested in the scholarly realm. In this paper I will endeavor to understand what John may have had in mind as well as examine the characteristics given to this city. Besides the concept of the two witnesses, the entire chapter of Rev 11 has not been researched with great depth. The “great city” in Revelation 11:8 appears to be an </w:t>
            </w:r>
            <w:proofErr w:type="spellStart"/>
            <w:r w:rsidRPr="00AA0D13">
              <w:t>apposition</w:t>
            </w:r>
            <w:proofErr w:type="spellEnd"/>
            <w:r w:rsidRPr="00AA0D13">
              <w:t xml:space="preserve"> to the other great city found in Revelation chapter 17, which is referred to as Babylon. However, the city in Revelation 11:8 seems to have a dual application. There are </w:t>
            </w:r>
            <w:proofErr w:type="gramStart"/>
            <w:r w:rsidRPr="00AA0D13">
              <w:t>a number of</w:t>
            </w:r>
            <w:proofErr w:type="gramEnd"/>
            <w:r w:rsidRPr="00AA0D13">
              <w:t xml:space="preserve"> major views on what this “great city” is. This paper will </w:t>
            </w:r>
            <w:proofErr w:type="spellStart"/>
            <w:r w:rsidRPr="00AA0D13">
              <w:t>endeavo</w:t>
            </w:r>
            <w:r>
              <w:t>u</w:t>
            </w:r>
            <w:r w:rsidRPr="00AA0D13">
              <w:t>r</w:t>
            </w:r>
            <w:proofErr w:type="spellEnd"/>
            <w:r w:rsidRPr="00AA0D13">
              <w:t xml:space="preserve"> to establish whether these views are correct through exegesis of the text and will attempt to offer an interpretive resolution. The mystery of this “great city” in verse 8</w:t>
            </w:r>
            <w:proofErr w:type="gramStart"/>
            <w:r w:rsidRPr="00AA0D13">
              <w:t>, in particular, invites</w:t>
            </w:r>
            <w:proofErr w:type="gramEnd"/>
            <w:r w:rsidRPr="00AA0D13">
              <w:t xml:space="preserve"> further exploration.</w:t>
            </w:r>
          </w:p>
        </w:tc>
      </w:tr>
      <w:tr w:rsidR="007B70A3" w:rsidRPr="00F8441A" w14:paraId="5536208D" w14:textId="77777777" w:rsidTr="006C23F5">
        <w:trPr>
          <w:jc w:val="center"/>
        </w:trPr>
        <w:tc>
          <w:tcPr>
            <w:tcW w:w="1385" w:type="dxa"/>
          </w:tcPr>
          <w:p w14:paraId="180D04CA" w14:textId="48A090AD" w:rsidR="007B70A3" w:rsidRPr="00F8441A" w:rsidRDefault="007B70A3" w:rsidP="006C23F5">
            <w:r>
              <w:t>3</w:t>
            </w:r>
            <w:r w:rsidRPr="00F8441A">
              <w:t>:00-</w:t>
            </w:r>
            <w:r>
              <w:t>3</w:t>
            </w:r>
            <w:r w:rsidRPr="00F8441A">
              <w:t>:15</w:t>
            </w:r>
          </w:p>
        </w:tc>
        <w:tc>
          <w:tcPr>
            <w:tcW w:w="8701" w:type="dxa"/>
          </w:tcPr>
          <w:p w14:paraId="467D6FC8" w14:textId="77777777" w:rsidR="007B70A3" w:rsidRPr="00F8441A" w:rsidRDefault="007B70A3" w:rsidP="006C23F5">
            <w:r w:rsidRPr="00F8441A">
              <w:t>Break</w:t>
            </w:r>
          </w:p>
        </w:tc>
      </w:tr>
      <w:tr w:rsidR="007B70A3" w:rsidRPr="00F8441A" w14:paraId="14FAAFC2" w14:textId="77777777" w:rsidTr="006C23F5">
        <w:trPr>
          <w:jc w:val="center"/>
        </w:trPr>
        <w:tc>
          <w:tcPr>
            <w:tcW w:w="1385" w:type="dxa"/>
          </w:tcPr>
          <w:p w14:paraId="188B9359" w14:textId="1520FDF8" w:rsidR="007B70A3" w:rsidRPr="00F8441A" w:rsidRDefault="007B70A3" w:rsidP="006C23F5">
            <w:r>
              <w:t>3</w:t>
            </w:r>
            <w:r w:rsidRPr="00F8441A">
              <w:t>:15-</w:t>
            </w:r>
            <w:r>
              <w:t>3</w:t>
            </w:r>
            <w:r w:rsidRPr="00F8441A">
              <w:t>:45</w:t>
            </w:r>
          </w:p>
        </w:tc>
        <w:tc>
          <w:tcPr>
            <w:tcW w:w="8701" w:type="dxa"/>
          </w:tcPr>
          <w:p w14:paraId="3DA073CE" w14:textId="15ACE8B0" w:rsidR="007B70A3" w:rsidRDefault="007B70A3" w:rsidP="006C23F5">
            <w:r w:rsidRPr="006A660B">
              <w:t>Samuel D. Stewart</w:t>
            </w:r>
            <w:r>
              <w:t xml:space="preserve"> (</w:t>
            </w:r>
            <w:r w:rsidRPr="006A660B">
              <w:t>Toronto School of Theology, University of Toronto</w:t>
            </w:r>
            <w:r>
              <w:t>)</w:t>
            </w:r>
          </w:p>
          <w:p w14:paraId="4F8781B3" w14:textId="77777777" w:rsidR="007B70A3" w:rsidRPr="006A660B" w:rsidRDefault="007B70A3" w:rsidP="006C23F5">
            <w:pPr>
              <w:rPr>
                <w:b/>
                <w:bCs/>
              </w:rPr>
            </w:pPr>
            <w:r w:rsidRPr="006A660B">
              <w:rPr>
                <w:b/>
                <w:bCs/>
              </w:rPr>
              <w:t xml:space="preserve">“The taking of young, ignorant children and teaching them and bringing them up in the nurture and fear of the Lord”: The Biblical Interpretation of Edward F. Wilson </w:t>
            </w:r>
          </w:p>
          <w:p w14:paraId="1C877E08" w14:textId="77777777" w:rsidR="007B70A3" w:rsidRPr="00F8441A" w:rsidRDefault="007B70A3" w:rsidP="006C23F5">
            <w:r w:rsidRPr="006A660B">
              <w:t xml:space="preserve">The title for this paper is a quotation from the biblical interpretation of Edward F. Wilson in his pamphlet, “Our Indians in a New Light: A Lecture on the Indians.” Wilson (1844–1915) was a British settler missionary who founded Elkhorn Indian Residential School (Elkhorn, MB) and </w:t>
            </w:r>
            <w:proofErr w:type="spellStart"/>
            <w:r w:rsidRPr="006A660B">
              <w:t>Shingwauk</w:t>
            </w:r>
            <w:proofErr w:type="spellEnd"/>
            <w:r w:rsidRPr="006A660B">
              <w:t xml:space="preserve"> Indian Residential School (Sault Ste. Marie, ON). Wilson was a prolific writer, producing numerous books, autobiographical journals, academic journals, translated hymn books, and other written works. This paper examines Wilson’s biblical interpretation and demonstrates connections between Wilson’s biblical interpretation and his philosophy for missionary work and residential school building. This paper uses a decolonial framework to critique Wilson’s biblical interpretation.</w:t>
            </w:r>
          </w:p>
        </w:tc>
      </w:tr>
      <w:tr w:rsidR="007B70A3" w:rsidRPr="00F8441A" w14:paraId="269B4686" w14:textId="77777777" w:rsidTr="006C23F5">
        <w:trPr>
          <w:jc w:val="center"/>
        </w:trPr>
        <w:tc>
          <w:tcPr>
            <w:tcW w:w="1385" w:type="dxa"/>
          </w:tcPr>
          <w:p w14:paraId="70355773" w14:textId="1B3A240B" w:rsidR="007B70A3" w:rsidRPr="00F8441A" w:rsidRDefault="007B70A3" w:rsidP="006C23F5">
            <w:r>
              <w:t>3</w:t>
            </w:r>
            <w:r w:rsidRPr="00F8441A">
              <w:t>:45-</w:t>
            </w:r>
            <w:r>
              <w:t>4</w:t>
            </w:r>
            <w:r w:rsidRPr="00F8441A">
              <w:t>:15</w:t>
            </w:r>
          </w:p>
        </w:tc>
        <w:tc>
          <w:tcPr>
            <w:tcW w:w="8701" w:type="dxa"/>
          </w:tcPr>
          <w:p w14:paraId="4968DCE6" w14:textId="77777777" w:rsidR="007B70A3" w:rsidRDefault="007B70A3" w:rsidP="006C23F5">
            <w:r w:rsidRPr="006A660B">
              <w:t>Jonathan Campbell and Katelyn Campbell-Weakley</w:t>
            </w:r>
            <w:r>
              <w:t xml:space="preserve"> (Burman University) </w:t>
            </w:r>
          </w:p>
          <w:p w14:paraId="56EF42A3" w14:textId="77777777" w:rsidR="007B70A3" w:rsidRPr="006A660B" w:rsidRDefault="007B70A3" w:rsidP="006C23F5">
            <w:pPr>
              <w:rPr>
                <w:b/>
                <w:bCs/>
              </w:rPr>
            </w:pPr>
            <w:r w:rsidRPr="006A660B">
              <w:rPr>
                <w:b/>
                <w:bCs/>
              </w:rPr>
              <w:t xml:space="preserve">Found Families: “Confessional Communities” in the Early Christian Movement </w:t>
            </w:r>
          </w:p>
          <w:p w14:paraId="33DC5450" w14:textId="77777777" w:rsidR="007B70A3" w:rsidRPr="00F8441A" w:rsidRDefault="007B70A3" w:rsidP="006C23F5">
            <w:r w:rsidRPr="006A660B">
              <w:t>Scholars have long noted the familial language adopted by early Christian communities as attested in the New Testament. Studies have tended to focus on the inclusivity these terms would communicate to Gentiles (Bossman 1996, DeSilva 2000) or the group cohesion desired by the speakers (Van der Merwe 2010, Murray 2018). This interdisciplinary paper proposes that such fictive kinship was a beneficial and natural outworking of socio-religious trauma. Utilizing Curt Thompson’s confessional community framework for trauma recovery and post-traumatic growth (Thompson 2021), we argue that the beginning of the Christian movement should be understood through the lens of shared trauma.</w:t>
            </w:r>
          </w:p>
        </w:tc>
      </w:tr>
    </w:tbl>
    <w:p w14:paraId="5DFEEC72" w14:textId="77777777" w:rsidR="00B304D9" w:rsidRPr="00F8441A" w:rsidRDefault="00B304D9" w:rsidP="00DE2FAF"/>
    <w:sectPr w:rsidR="00B304D9" w:rsidRPr="00F8441A" w:rsidSect="00A2488C">
      <w:footerReference w:type="default" r:id="rId9"/>
      <w:type w:val="continuous"/>
      <w:pgSz w:w="12240" w:h="15840"/>
      <w:pgMar w:top="1077" w:right="1077" w:bottom="1077" w:left="1077" w:header="0" w:footer="7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EA63E" w14:textId="77777777" w:rsidR="00105E64" w:rsidRDefault="00105E64">
      <w:r>
        <w:separator/>
      </w:r>
    </w:p>
  </w:endnote>
  <w:endnote w:type="continuationSeparator" w:id="0">
    <w:p w14:paraId="73BF87B4" w14:textId="77777777" w:rsidR="00105E64" w:rsidRDefault="0010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633F" w14:textId="77777777" w:rsidR="00873E87" w:rsidRDefault="000E2E1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C1D83A" wp14:editId="2C90F280">
              <wp:simplePos x="0" y="0"/>
              <wp:positionH relativeFrom="page">
                <wp:posOffset>6144260</wp:posOffset>
              </wp:positionH>
              <wp:positionV relativeFrom="page">
                <wp:posOffset>9444990</wp:posOffset>
              </wp:positionV>
              <wp:extent cx="729615" cy="165735"/>
              <wp:effectExtent l="0" t="0" r="6985" b="12065"/>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95F9A" w14:textId="77777777" w:rsidR="00873E87" w:rsidRDefault="00000000">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1D83A" id="_x0000_t202" coordsize="21600,21600" o:spt="202" path="m,l,21600r21600,l21600,xe">
              <v:stroke joinstyle="miter"/>
              <v:path gradientshapeok="t" o:connecttype="rect"/>
            </v:shapetype>
            <v:shape id="docshape1" o:spid="_x0000_s1026" type="#_x0000_t202" style="position:absolute;margin-left:483.8pt;margin-top:743.7pt;width:57.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" filled="f" stroked="f">
              <v:path arrowok="t"/>
              <v:textbox inset="0,0,0,0">
                <w:txbxContent>
                  <w:p w14:paraId="66A95F9A" w14:textId="77777777" w:rsidR="00873E87" w:rsidRDefault="00000000">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1F8A" w14:textId="77777777" w:rsidR="00105E64" w:rsidRDefault="00105E64">
      <w:r>
        <w:separator/>
      </w:r>
    </w:p>
  </w:footnote>
  <w:footnote w:type="continuationSeparator" w:id="0">
    <w:p w14:paraId="6DD25269" w14:textId="77777777" w:rsidR="00105E64" w:rsidRDefault="00105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D03CA"/>
    <w:multiLevelType w:val="hybridMultilevel"/>
    <w:tmpl w:val="20303990"/>
    <w:lvl w:ilvl="0" w:tplc="9E68ADF8">
      <w:numFmt w:val="bullet"/>
      <w:lvlText w:val=""/>
      <w:lvlJc w:val="left"/>
      <w:pPr>
        <w:ind w:left="973" w:hanging="360"/>
      </w:pPr>
      <w:rPr>
        <w:rFonts w:ascii="Wingdings" w:eastAsia="Wingdings" w:hAnsi="Wingdings" w:cs="Wingdings" w:hint="default"/>
        <w:b w:val="0"/>
        <w:bCs w:val="0"/>
        <w:i w:val="0"/>
        <w:iCs w:val="0"/>
        <w:w w:val="99"/>
        <w:sz w:val="20"/>
        <w:szCs w:val="20"/>
        <w:lang w:val="en-US" w:eastAsia="en-US" w:bidi="ar-SA"/>
      </w:rPr>
    </w:lvl>
    <w:lvl w:ilvl="1" w:tplc="B98A5228">
      <w:numFmt w:val="bullet"/>
      <w:lvlText w:val="•"/>
      <w:lvlJc w:val="left"/>
      <w:pPr>
        <w:ind w:left="1722" w:hanging="360"/>
      </w:pPr>
      <w:rPr>
        <w:rFonts w:hint="default"/>
        <w:lang w:val="en-US" w:eastAsia="en-US" w:bidi="ar-SA"/>
      </w:rPr>
    </w:lvl>
    <w:lvl w:ilvl="2" w:tplc="62D85570">
      <w:numFmt w:val="bullet"/>
      <w:lvlText w:val="•"/>
      <w:lvlJc w:val="left"/>
      <w:pPr>
        <w:ind w:left="2465" w:hanging="360"/>
      </w:pPr>
      <w:rPr>
        <w:rFonts w:hint="default"/>
        <w:lang w:val="en-US" w:eastAsia="en-US" w:bidi="ar-SA"/>
      </w:rPr>
    </w:lvl>
    <w:lvl w:ilvl="3" w:tplc="1AFA6828">
      <w:numFmt w:val="bullet"/>
      <w:lvlText w:val="•"/>
      <w:lvlJc w:val="left"/>
      <w:pPr>
        <w:ind w:left="3207" w:hanging="360"/>
      </w:pPr>
      <w:rPr>
        <w:rFonts w:hint="default"/>
        <w:lang w:val="en-US" w:eastAsia="en-US" w:bidi="ar-SA"/>
      </w:rPr>
    </w:lvl>
    <w:lvl w:ilvl="4" w:tplc="4580AEA4">
      <w:numFmt w:val="bullet"/>
      <w:lvlText w:val="•"/>
      <w:lvlJc w:val="left"/>
      <w:pPr>
        <w:ind w:left="3950" w:hanging="360"/>
      </w:pPr>
      <w:rPr>
        <w:rFonts w:hint="default"/>
        <w:lang w:val="en-US" w:eastAsia="en-US" w:bidi="ar-SA"/>
      </w:rPr>
    </w:lvl>
    <w:lvl w:ilvl="5" w:tplc="409C0970">
      <w:numFmt w:val="bullet"/>
      <w:lvlText w:val="•"/>
      <w:lvlJc w:val="left"/>
      <w:pPr>
        <w:ind w:left="4693" w:hanging="360"/>
      </w:pPr>
      <w:rPr>
        <w:rFonts w:hint="default"/>
        <w:lang w:val="en-US" w:eastAsia="en-US" w:bidi="ar-SA"/>
      </w:rPr>
    </w:lvl>
    <w:lvl w:ilvl="6" w:tplc="5EB822EA">
      <w:numFmt w:val="bullet"/>
      <w:lvlText w:val="•"/>
      <w:lvlJc w:val="left"/>
      <w:pPr>
        <w:ind w:left="5435" w:hanging="360"/>
      </w:pPr>
      <w:rPr>
        <w:rFonts w:hint="default"/>
        <w:lang w:val="en-US" w:eastAsia="en-US" w:bidi="ar-SA"/>
      </w:rPr>
    </w:lvl>
    <w:lvl w:ilvl="7" w:tplc="B91CFD52">
      <w:numFmt w:val="bullet"/>
      <w:lvlText w:val="•"/>
      <w:lvlJc w:val="left"/>
      <w:pPr>
        <w:ind w:left="6178" w:hanging="360"/>
      </w:pPr>
      <w:rPr>
        <w:rFonts w:hint="default"/>
        <w:lang w:val="en-US" w:eastAsia="en-US" w:bidi="ar-SA"/>
      </w:rPr>
    </w:lvl>
    <w:lvl w:ilvl="8" w:tplc="CE1EE6FE">
      <w:numFmt w:val="bullet"/>
      <w:lvlText w:val="•"/>
      <w:lvlJc w:val="left"/>
      <w:pPr>
        <w:ind w:left="6920" w:hanging="360"/>
      </w:pPr>
      <w:rPr>
        <w:rFonts w:hint="default"/>
        <w:lang w:val="en-US" w:eastAsia="en-US" w:bidi="ar-SA"/>
      </w:rPr>
    </w:lvl>
  </w:abstractNum>
  <w:abstractNum w:abstractNumId="1" w15:restartNumberingAfterBreak="0">
    <w:nsid w:val="59AE38E2"/>
    <w:multiLevelType w:val="hybridMultilevel"/>
    <w:tmpl w:val="2D1E37A2"/>
    <w:lvl w:ilvl="0" w:tplc="3812708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95216">
    <w:abstractNumId w:val="0"/>
  </w:num>
  <w:num w:numId="2" w16cid:durableId="8651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87"/>
    <w:rsid w:val="00000E3B"/>
    <w:rsid w:val="00007A5D"/>
    <w:rsid w:val="00012B83"/>
    <w:rsid w:val="0001759C"/>
    <w:rsid w:val="00024520"/>
    <w:rsid w:val="000351C8"/>
    <w:rsid w:val="00036FD8"/>
    <w:rsid w:val="00046B72"/>
    <w:rsid w:val="0005071D"/>
    <w:rsid w:val="00062122"/>
    <w:rsid w:val="0006658B"/>
    <w:rsid w:val="00091CB6"/>
    <w:rsid w:val="000976D9"/>
    <w:rsid w:val="000C064B"/>
    <w:rsid w:val="000C172D"/>
    <w:rsid w:val="000C6A31"/>
    <w:rsid w:val="000D0ED3"/>
    <w:rsid w:val="000D2694"/>
    <w:rsid w:val="000D2F94"/>
    <w:rsid w:val="000D37F4"/>
    <w:rsid w:val="000D4EB5"/>
    <w:rsid w:val="000E0ECC"/>
    <w:rsid w:val="000E2131"/>
    <w:rsid w:val="000E2E17"/>
    <w:rsid w:val="001016A7"/>
    <w:rsid w:val="00104FD5"/>
    <w:rsid w:val="00105E64"/>
    <w:rsid w:val="001072AE"/>
    <w:rsid w:val="0011415B"/>
    <w:rsid w:val="0012337A"/>
    <w:rsid w:val="00131F82"/>
    <w:rsid w:val="00151BFF"/>
    <w:rsid w:val="0016515B"/>
    <w:rsid w:val="001670B0"/>
    <w:rsid w:val="001878FB"/>
    <w:rsid w:val="0019431B"/>
    <w:rsid w:val="00196BBD"/>
    <w:rsid w:val="001C326D"/>
    <w:rsid w:val="001D1705"/>
    <w:rsid w:val="001D3C36"/>
    <w:rsid w:val="001D6A30"/>
    <w:rsid w:val="001D717A"/>
    <w:rsid w:val="001E0302"/>
    <w:rsid w:val="001E0398"/>
    <w:rsid w:val="001E10E5"/>
    <w:rsid w:val="001F1374"/>
    <w:rsid w:val="001F64B3"/>
    <w:rsid w:val="002066D2"/>
    <w:rsid w:val="00217CB2"/>
    <w:rsid w:val="00232536"/>
    <w:rsid w:val="00261355"/>
    <w:rsid w:val="00264202"/>
    <w:rsid w:val="002717BA"/>
    <w:rsid w:val="0028335E"/>
    <w:rsid w:val="0029443F"/>
    <w:rsid w:val="002A5EC5"/>
    <w:rsid w:val="002B1E05"/>
    <w:rsid w:val="002B696A"/>
    <w:rsid w:val="002C509C"/>
    <w:rsid w:val="002F65D6"/>
    <w:rsid w:val="0030049A"/>
    <w:rsid w:val="003054C5"/>
    <w:rsid w:val="00313062"/>
    <w:rsid w:val="00345BCB"/>
    <w:rsid w:val="00395928"/>
    <w:rsid w:val="003A1A36"/>
    <w:rsid w:val="003A4A7D"/>
    <w:rsid w:val="003B08A9"/>
    <w:rsid w:val="003C4A1B"/>
    <w:rsid w:val="003D02EF"/>
    <w:rsid w:val="003D519B"/>
    <w:rsid w:val="003E5FF0"/>
    <w:rsid w:val="003E75CA"/>
    <w:rsid w:val="003F531B"/>
    <w:rsid w:val="004008F4"/>
    <w:rsid w:val="00415E7F"/>
    <w:rsid w:val="00430C3D"/>
    <w:rsid w:val="004403F4"/>
    <w:rsid w:val="00442E70"/>
    <w:rsid w:val="00455227"/>
    <w:rsid w:val="00462D2D"/>
    <w:rsid w:val="004739A1"/>
    <w:rsid w:val="00491A38"/>
    <w:rsid w:val="004A6E72"/>
    <w:rsid w:val="004C0B06"/>
    <w:rsid w:val="004C39DE"/>
    <w:rsid w:val="004D30CD"/>
    <w:rsid w:val="004F4F4A"/>
    <w:rsid w:val="00514E39"/>
    <w:rsid w:val="005355E9"/>
    <w:rsid w:val="00540F3B"/>
    <w:rsid w:val="0054128D"/>
    <w:rsid w:val="00547439"/>
    <w:rsid w:val="00551E89"/>
    <w:rsid w:val="00553FA3"/>
    <w:rsid w:val="0056388A"/>
    <w:rsid w:val="00564ECA"/>
    <w:rsid w:val="0057402E"/>
    <w:rsid w:val="005817A0"/>
    <w:rsid w:val="005A00F3"/>
    <w:rsid w:val="005A2EA6"/>
    <w:rsid w:val="005A7EAC"/>
    <w:rsid w:val="005B1849"/>
    <w:rsid w:val="005C09AB"/>
    <w:rsid w:val="005D7180"/>
    <w:rsid w:val="005D7C9F"/>
    <w:rsid w:val="005E6441"/>
    <w:rsid w:val="005E7E57"/>
    <w:rsid w:val="00603DEF"/>
    <w:rsid w:val="006118FF"/>
    <w:rsid w:val="00627186"/>
    <w:rsid w:val="00631D02"/>
    <w:rsid w:val="00646026"/>
    <w:rsid w:val="006518C9"/>
    <w:rsid w:val="00657ED2"/>
    <w:rsid w:val="00664D48"/>
    <w:rsid w:val="0068556C"/>
    <w:rsid w:val="006A2DD3"/>
    <w:rsid w:val="006A660B"/>
    <w:rsid w:val="006B23E0"/>
    <w:rsid w:val="006B4537"/>
    <w:rsid w:val="006C56B1"/>
    <w:rsid w:val="006C6B92"/>
    <w:rsid w:val="006D6AF9"/>
    <w:rsid w:val="006F3487"/>
    <w:rsid w:val="0070423B"/>
    <w:rsid w:val="00713690"/>
    <w:rsid w:val="00717B25"/>
    <w:rsid w:val="00734A08"/>
    <w:rsid w:val="0077057B"/>
    <w:rsid w:val="00772DCC"/>
    <w:rsid w:val="0078619A"/>
    <w:rsid w:val="007A00A2"/>
    <w:rsid w:val="007A51CE"/>
    <w:rsid w:val="007B70A3"/>
    <w:rsid w:val="007C39CB"/>
    <w:rsid w:val="007D617E"/>
    <w:rsid w:val="007D6CEB"/>
    <w:rsid w:val="007E4713"/>
    <w:rsid w:val="007E62AD"/>
    <w:rsid w:val="008070B5"/>
    <w:rsid w:val="00821711"/>
    <w:rsid w:val="008377B2"/>
    <w:rsid w:val="00854A2B"/>
    <w:rsid w:val="00861FB9"/>
    <w:rsid w:val="0086393F"/>
    <w:rsid w:val="00873E87"/>
    <w:rsid w:val="008C2B6D"/>
    <w:rsid w:val="008C60EB"/>
    <w:rsid w:val="008E6F9E"/>
    <w:rsid w:val="008F464E"/>
    <w:rsid w:val="008F771D"/>
    <w:rsid w:val="00903B9B"/>
    <w:rsid w:val="00905033"/>
    <w:rsid w:val="00915DF9"/>
    <w:rsid w:val="00930504"/>
    <w:rsid w:val="009421D4"/>
    <w:rsid w:val="00953CB3"/>
    <w:rsid w:val="00962E8B"/>
    <w:rsid w:val="00967CD1"/>
    <w:rsid w:val="00971599"/>
    <w:rsid w:val="00977226"/>
    <w:rsid w:val="00981068"/>
    <w:rsid w:val="0099799A"/>
    <w:rsid w:val="009B1DB4"/>
    <w:rsid w:val="009B6411"/>
    <w:rsid w:val="009C504F"/>
    <w:rsid w:val="009D0DBD"/>
    <w:rsid w:val="009D1CCF"/>
    <w:rsid w:val="009D5D91"/>
    <w:rsid w:val="009E3201"/>
    <w:rsid w:val="009E7275"/>
    <w:rsid w:val="009F407B"/>
    <w:rsid w:val="009F416A"/>
    <w:rsid w:val="009F5636"/>
    <w:rsid w:val="00A100CC"/>
    <w:rsid w:val="00A21E2F"/>
    <w:rsid w:val="00A2488C"/>
    <w:rsid w:val="00A2527E"/>
    <w:rsid w:val="00A32DF5"/>
    <w:rsid w:val="00A359F4"/>
    <w:rsid w:val="00A43034"/>
    <w:rsid w:val="00A52417"/>
    <w:rsid w:val="00A56D49"/>
    <w:rsid w:val="00A832CF"/>
    <w:rsid w:val="00A92875"/>
    <w:rsid w:val="00AA0D13"/>
    <w:rsid w:val="00AA3FA7"/>
    <w:rsid w:val="00AC3C7B"/>
    <w:rsid w:val="00AC4DCF"/>
    <w:rsid w:val="00AC70B0"/>
    <w:rsid w:val="00AC7BFB"/>
    <w:rsid w:val="00AE251E"/>
    <w:rsid w:val="00AF0E25"/>
    <w:rsid w:val="00B07AD3"/>
    <w:rsid w:val="00B27532"/>
    <w:rsid w:val="00B304D9"/>
    <w:rsid w:val="00B44519"/>
    <w:rsid w:val="00B46E94"/>
    <w:rsid w:val="00B51E00"/>
    <w:rsid w:val="00B5588D"/>
    <w:rsid w:val="00B662BF"/>
    <w:rsid w:val="00B713B4"/>
    <w:rsid w:val="00B87F5B"/>
    <w:rsid w:val="00B9291C"/>
    <w:rsid w:val="00B9346D"/>
    <w:rsid w:val="00B93855"/>
    <w:rsid w:val="00B95581"/>
    <w:rsid w:val="00BA18E7"/>
    <w:rsid w:val="00BA2829"/>
    <w:rsid w:val="00BB30B1"/>
    <w:rsid w:val="00BD199F"/>
    <w:rsid w:val="00BF7948"/>
    <w:rsid w:val="00C0046E"/>
    <w:rsid w:val="00C111F4"/>
    <w:rsid w:val="00C12012"/>
    <w:rsid w:val="00C1354D"/>
    <w:rsid w:val="00C244E2"/>
    <w:rsid w:val="00C37028"/>
    <w:rsid w:val="00C77759"/>
    <w:rsid w:val="00C83FF7"/>
    <w:rsid w:val="00C84097"/>
    <w:rsid w:val="00C8772E"/>
    <w:rsid w:val="00C92C8B"/>
    <w:rsid w:val="00C95A19"/>
    <w:rsid w:val="00CA1A58"/>
    <w:rsid w:val="00CA42FD"/>
    <w:rsid w:val="00CA7E57"/>
    <w:rsid w:val="00CB0EAC"/>
    <w:rsid w:val="00CB50A4"/>
    <w:rsid w:val="00CB5180"/>
    <w:rsid w:val="00CC31E9"/>
    <w:rsid w:val="00CC4C49"/>
    <w:rsid w:val="00CE4398"/>
    <w:rsid w:val="00CF5CD8"/>
    <w:rsid w:val="00D05643"/>
    <w:rsid w:val="00D06781"/>
    <w:rsid w:val="00D2637B"/>
    <w:rsid w:val="00D2733A"/>
    <w:rsid w:val="00D625B3"/>
    <w:rsid w:val="00D70C0B"/>
    <w:rsid w:val="00D76396"/>
    <w:rsid w:val="00D86E88"/>
    <w:rsid w:val="00D90ED1"/>
    <w:rsid w:val="00D9645D"/>
    <w:rsid w:val="00DB09EC"/>
    <w:rsid w:val="00DB28F8"/>
    <w:rsid w:val="00DC6D9C"/>
    <w:rsid w:val="00DC7ACD"/>
    <w:rsid w:val="00DD2E32"/>
    <w:rsid w:val="00DD39AF"/>
    <w:rsid w:val="00DD3CD8"/>
    <w:rsid w:val="00DE2FAF"/>
    <w:rsid w:val="00DE6778"/>
    <w:rsid w:val="00DE7113"/>
    <w:rsid w:val="00DF33E5"/>
    <w:rsid w:val="00E0088B"/>
    <w:rsid w:val="00E45AE7"/>
    <w:rsid w:val="00E6101E"/>
    <w:rsid w:val="00E65EF3"/>
    <w:rsid w:val="00E71E3A"/>
    <w:rsid w:val="00E73C58"/>
    <w:rsid w:val="00E80FB7"/>
    <w:rsid w:val="00E81A4D"/>
    <w:rsid w:val="00E84403"/>
    <w:rsid w:val="00EA0C0E"/>
    <w:rsid w:val="00EA1EA1"/>
    <w:rsid w:val="00EB2BCC"/>
    <w:rsid w:val="00EB319B"/>
    <w:rsid w:val="00EC0C8B"/>
    <w:rsid w:val="00EC7103"/>
    <w:rsid w:val="00EE4D4A"/>
    <w:rsid w:val="00F05936"/>
    <w:rsid w:val="00F12179"/>
    <w:rsid w:val="00F1545A"/>
    <w:rsid w:val="00F21D8D"/>
    <w:rsid w:val="00F2518F"/>
    <w:rsid w:val="00F33D2E"/>
    <w:rsid w:val="00F359B7"/>
    <w:rsid w:val="00F6481F"/>
    <w:rsid w:val="00F72ABA"/>
    <w:rsid w:val="00F744CF"/>
    <w:rsid w:val="00F8441A"/>
    <w:rsid w:val="00F92317"/>
    <w:rsid w:val="00FA26CF"/>
    <w:rsid w:val="00FA7302"/>
    <w:rsid w:val="00FB55AC"/>
    <w:rsid w:val="00FC35A6"/>
    <w:rsid w:val="00FD6430"/>
    <w:rsid w:val="00FE1D69"/>
    <w:rsid w:val="00FF083B"/>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7D43"/>
  <w15:docId w15:val="{2C0F25C0-314C-C245-A451-A74B9902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rsid w:val="00AC3C7B"/>
    <w:pPr>
      <w:pBdr>
        <w:top w:val="single" w:sz="18" w:space="1" w:color="000000" w:themeColor="text1"/>
        <w:left w:val="single" w:sz="18" w:space="4" w:color="000000" w:themeColor="text1"/>
        <w:bottom w:val="single" w:sz="18" w:space="1" w:color="000000" w:themeColor="text1"/>
        <w:right w:val="single" w:sz="18" w:space="4" w:color="000000" w:themeColor="text1"/>
      </w:pBdr>
      <w:shd w:val="solid" w:color="auto" w:fill="000000" w:themeFill="text1"/>
      <w:spacing w:before="240"/>
      <w:jc w:val="center"/>
      <w:outlineLvl w:val="0"/>
    </w:pPr>
    <w:rPr>
      <w:b/>
      <w:bCs/>
      <w:i/>
      <w:i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BF7948"/>
    <w:pPr>
      <w:spacing w:line="270" w:lineRule="exact"/>
      <w:ind w:left="451" w:right="445"/>
      <w:jc w:val="center"/>
    </w:pPr>
    <w:rPr>
      <w:color w:val="FFFFFF"/>
      <w:sz w:val="24"/>
      <w:szCs w:val="24"/>
    </w:rPr>
  </w:style>
  <w:style w:type="character" w:styleId="Strong">
    <w:name w:val="Strong"/>
    <w:basedOn w:val="DefaultParagraphFont"/>
    <w:uiPriority w:val="22"/>
    <w:qFormat/>
    <w:rsid w:val="001F64B3"/>
    <w:rPr>
      <w:b/>
      <w:bCs/>
    </w:rPr>
  </w:style>
  <w:style w:type="paragraph" w:styleId="Header">
    <w:name w:val="header"/>
    <w:basedOn w:val="Normal"/>
    <w:link w:val="HeaderChar"/>
    <w:uiPriority w:val="99"/>
    <w:unhideWhenUsed/>
    <w:rsid w:val="00D05643"/>
    <w:pPr>
      <w:tabs>
        <w:tab w:val="center" w:pos="4680"/>
        <w:tab w:val="right" w:pos="9360"/>
      </w:tabs>
    </w:pPr>
  </w:style>
  <w:style w:type="character" w:customStyle="1" w:styleId="HeaderChar">
    <w:name w:val="Header Char"/>
    <w:basedOn w:val="DefaultParagraphFont"/>
    <w:link w:val="Header"/>
    <w:uiPriority w:val="99"/>
    <w:rsid w:val="00D05643"/>
    <w:rPr>
      <w:rFonts w:ascii="Times New Roman" w:eastAsia="Times New Roman" w:hAnsi="Times New Roman" w:cs="Times New Roman"/>
    </w:rPr>
  </w:style>
  <w:style w:type="paragraph" w:styleId="Footer">
    <w:name w:val="footer"/>
    <w:basedOn w:val="Normal"/>
    <w:link w:val="FooterChar"/>
    <w:uiPriority w:val="99"/>
    <w:unhideWhenUsed/>
    <w:rsid w:val="00D05643"/>
    <w:pPr>
      <w:tabs>
        <w:tab w:val="center" w:pos="4680"/>
        <w:tab w:val="right" w:pos="9360"/>
      </w:tabs>
    </w:pPr>
  </w:style>
  <w:style w:type="character" w:customStyle="1" w:styleId="FooterChar">
    <w:name w:val="Footer Char"/>
    <w:basedOn w:val="DefaultParagraphFont"/>
    <w:link w:val="Footer"/>
    <w:uiPriority w:val="99"/>
    <w:rsid w:val="00D05643"/>
    <w:rPr>
      <w:rFonts w:ascii="Times New Roman" w:eastAsia="Times New Roman" w:hAnsi="Times New Roman" w:cs="Times New Roman"/>
    </w:rPr>
  </w:style>
  <w:style w:type="character" w:styleId="Emphasis">
    <w:name w:val="Emphasis"/>
    <w:basedOn w:val="DefaultParagraphFont"/>
    <w:uiPriority w:val="20"/>
    <w:qFormat/>
    <w:rsid w:val="00F33D2E"/>
    <w:rPr>
      <w:i/>
      <w:iCs/>
    </w:rPr>
  </w:style>
  <w:style w:type="paragraph" w:styleId="Revision">
    <w:name w:val="Revision"/>
    <w:hidden/>
    <w:uiPriority w:val="99"/>
    <w:semiHidden/>
    <w:rsid w:val="00953CB3"/>
    <w:pPr>
      <w:widowControl/>
      <w:autoSpaceDE/>
      <w:autoSpaceDN/>
    </w:pPr>
    <w:rPr>
      <w:rFonts w:ascii="Times New Roman" w:eastAsia="Times New Roman" w:hAnsi="Times New Roman" w:cs="Times New Roman"/>
    </w:rPr>
  </w:style>
  <w:style w:type="paragraph" w:styleId="NormalWeb">
    <w:name w:val="Normal (Web)"/>
    <w:basedOn w:val="Normal"/>
    <w:uiPriority w:val="99"/>
    <w:unhideWhenUsed/>
    <w:rsid w:val="00AC7BFB"/>
    <w:pPr>
      <w:widowControl/>
      <w:autoSpaceDE/>
      <w:autoSpaceDN/>
      <w:spacing w:before="100" w:beforeAutospacing="1" w:after="100" w:afterAutospacing="1"/>
    </w:pPr>
    <w:rPr>
      <w:sz w:val="24"/>
      <w:szCs w:val="24"/>
      <w:lang w:val="fr-CA" w:eastAsia="fr-CA" w:bidi="he-IL"/>
    </w:rPr>
  </w:style>
  <w:style w:type="character" w:customStyle="1" w:styleId="x193iq5w">
    <w:name w:val="x193iq5w"/>
    <w:basedOn w:val="DefaultParagraphFont"/>
    <w:rsid w:val="00313062"/>
  </w:style>
  <w:style w:type="paragraph" w:customStyle="1" w:styleId="elementtoproof">
    <w:name w:val="elementtoproof"/>
    <w:basedOn w:val="Normal"/>
    <w:uiPriority w:val="99"/>
    <w:semiHidden/>
    <w:rsid w:val="00313062"/>
    <w:pPr>
      <w:widowControl/>
      <w:autoSpaceDE/>
      <w:autoSpaceDN/>
    </w:pPr>
    <w:rPr>
      <w:rFonts w:ascii="Calibri" w:eastAsiaTheme="minorHAnsi" w:hAnsi="Calibri" w:cs="Calibri"/>
      <w:lang w:val="en-IE" w:eastAsia="en-IE"/>
      <w14:ligatures w14:val="standardContextual"/>
    </w:rPr>
  </w:style>
  <w:style w:type="character" w:styleId="Hyperlink">
    <w:name w:val="Hyperlink"/>
    <w:basedOn w:val="DefaultParagraphFont"/>
    <w:uiPriority w:val="99"/>
    <w:unhideWhenUsed/>
    <w:rsid w:val="00547439"/>
    <w:rPr>
      <w:color w:val="0000FF" w:themeColor="hyperlink"/>
      <w:u w:val="single"/>
    </w:rPr>
  </w:style>
  <w:style w:type="character" w:styleId="UnresolvedMention">
    <w:name w:val="Unresolved Mention"/>
    <w:basedOn w:val="DefaultParagraphFont"/>
    <w:uiPriority w:val="99"/>
    <w:semiHidden/>
    <w:unhideWhenUsed/>
    <w:rsid w:val="00547439"/>
    <w:rPr>
      <w:color w:val="605E5C"/>
      <w:shd w:val="clear" w:color="auto" w:fill="E1DFDD"/>
    </w:rPr>
  </w:style>
  <w:style w:type="character" w:styleId="CommentReference">
    <w:name w:val="annotation reference"/>
    <w:basedOn w:val="DefaultParagraphFont"/>
    <w:uiPriority w:val="99"/>
    <w:semiHidden/>
    <w:unhideWhenUsed/>
    <w:rsid w:val="006A2DD3"/>
    <w:rPr>
      <w:sz w:val="16"/>
      <w:szCs w:val="16"/>
    </w:rPr>
  </w:style>
  <w:style w:type="paragraph" w:styleId="CommentText">
    <w:name w:val="annotation text"/>
    <w:basedOn w:val="Normal"/>
    <w:link w:val="CommentTextChar"/>
    <w:uiPriority w:val="99"/>
    <w:semiHidden/>
    <w:unhideWhenUsed/>
    <w:rsid w:val="006A2DD3"/>
    <w:rPr>
      <w:sz w:val="20"/>
      <w:szCs w:val="20"/>
    </w:rPr>
  </w:style>
  <w:style w:type="character" w:customStyle="1" w:styleId="CommentTextChar">
    <w:name w:val="Comment Text Char"/>
    <w:basedOn w:val="DefaultParagraphFont"/>
    <w:link w:val="CommentText"/>
    <w:uiPriority w:val="99"/>
    <w:semiHidden/>
    <w:rsid w:val="006A2D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DD3"/>
    <w:rPr>
      <w:b/>
      <w:bCs/>
    </w:rPr>
  </w:style>
  <w:style w:type="character" w:customStyle="1" w:styleId="CommentSubjectChar">
    <w:name w:val="Comment Subject Char"/>
    <w:basedOn w:val="CommentTextChar"/>
    <w:link w:val="CommentSubject"/>
    <w:uiPriority w:val="99"/>
    <w:semiHidden/>
    <w:rsid w:val="006A2DD3"/>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5A7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088">
      <w:bodyDiv w:val="1"/>
      <w:marLeft w:val="0"/>
      <w:marRight w:val="0"/>
      <w:marTop w:val="0"/>
      <w:marBottom w:val="0"/>
      <w:divBdr>
        <w:top w:val="none" w:sz="0" w:space="0" w:color="auto"/>
        <w:left w:val="none" w:sz="0" w:space="0" w:color="auto"/>
        <w:bottom w:val="none" w:sz="0" w:space="0" w:color="auto"/>
        <w:right w:val="none" w:sz="0" w:space="0" w:color="auto"/>
      </w:divBdr>
    </w:div>
    <w:div w:id="6754689">
      <w:bodyDiv w:val="1"/>
      <w:marLeft w:val="0"/>
      <w:marRight w:val="0"/>
      <w:marTop w:val="0"/>
      <w:marBottom w:val="0"/>
      <w:divBdr>
        <w:top w:val="none" w:sz="0" w:space="0" w:color="auto"/>
        <w:left w:val="none" w:sz="0" w:space="0" w:color="auto"/>
        <w:bottom w:val="none" w:sz="0" w:space="0" w:color="auto"/>
        <w:right w:val="none" w:sz="0" w:space="0" w:color="auto"/>
      </w:divBdr>
    </w:div>
    <w:div w:id="7567843">
      <w:bodyDiv w:val="1"/>
      <w:marLeft w:val="0"/>
      <w:marRight w:val="0"/>
      <w:marTop w:val="0"/>
      <w:marBottom w:val="0"/>
      <w:divBdr>
        <w:top w:val="none" w:sz="0" w:space="0" w:color="auto"/>
        <w:left w:val="none" w:sz="0" w:space="0" w:color="auto"/>
        <w:bottom w:val="none" w:sz="0" w:space="0" w:color="auto"/>
        <w:right w:val="none" w:sz="0" w:space="0" w:color="auto"/>
      </w:divBdr>
    </w:div>
    <w:div w:id="8332554">
      <w:bodyDiv w:val="1"/>
      <w:marLeft w:val="0"/>
      <w:marRight w:val="0"/>
      <w:marTop w:val="0"/>
      <w:marBottom w:val="0"/>
      <w:divBdr>
        <w:top w:val="none" w:sz="0" w:space="0" w:color="auto"/>
        <w:left w:val="none" w:sz="0" w:space="0" w:color="auto"/>
        <w:bottom w:val="none" w:sz="0" w:space="0" w:color="auto"/>
        <w:right w:val="none" w:sz="0" w:space="0" w:color="auto"/>
      </w:divBdr>
    </w:div>
    <w:div w:id="9770214">
      <w:bodyDiv w:val="1"/>
      <w:marLeft w:val="0"/>
      <w:marRight w:val="0"/>
      <w:marTop w:val="0"/>
      <w:marBottom w:val="0"/>
      <w:divBdr>
        <w:top w:val="none" w:sz="0" w:space="0" w:color="auto"/>
        <w:left w:val="none" w:sz="0" w:space="0" w:color="auto"/>
        <w:bottom w:val="none" w:sz="0" w:space="0" w:color="auto"/>
        <w:right w:val="none" w:sz="0" w:space="0" w:color="auto"/>
      </w:divBdr>
    </w:div>
    <w:div w:id="10765803">
      <w:bodyDiv w:val="1"/>
      <w:marLeft w:val="0"/>
      <w:marRight w:val="0"/>
      <w:marTop w:val="0"/>
      <w:marBottom w:val="0"/>
      <w:divBdr>
        <w:top w:val="none" w:sz="0" w:space="0" w:color="auto"/>
        <w:left w:val="none" w:sz="0" w:space="0" w:color="auto"/>
        <w:bottom w:val="none" w:sz="0" w:space="0" w:color="auto"/>
        <w:right w:val="none" w:sz="0" w:space="0" w:color="auto"/>
      </w:divBdr>
    </w:div>
    <w:div w:id="23018711">
      <w:bodyDiv w:val="1"/>
      <w:marLeft w:val="0"/>
      <w:marRight w:val="0"/>
      <w:marTop w:val="0"/>
      <w:marBottom w:val="0"/>
      <w:divBdr>
        <w:top w:val="none" w:sz="0" w:space="0" w:color="auto"/>
        <w:left w:val="none" w:sz="0" w:space="0" w:color="auto"/>
        <w:bottom w:val="none" w:sz="0" w:space="0" w:color="auto"/>
        <w:right w:val="none" w:sz="0" w:space="0" w:color="auto"/>
      </w:divBdr>
    </w:div>
    <w:div w:id="23486734">
      <w:bodyDiv w:val="1"/>
      <w:marLeft w:val="0"/>
      <w:marRight w:val="0"/>
      <w:marTop w:val="0"/>
      <w:marBottom w:val="0"/>
      <w:divBdr>
        <w:top w:val="none" w:sz="0" w:space="0" w:color="auto"/>
        <w:left w:val="none" w:sz="0" w:space="0" w:color="auto"/>
        <w:bottom w:val="none" w:sz="0" w:space="0" w:color="auto"/>
        <w:right w:val="none" w:sz="0" w:space="0" w:color="auto"/>
      </w:divBdr>
    </w:div>
    <w:div w:id="29959772">
      <w:bodyDiv w:val="1"/>
      <w:marLeft w:val="0"/>
      <w:marRight w:val="0"/>
      <w:marTop w:val="0"/>
      <w:marBottom w:val="0"/>
      <w:divBdr>
        <w:top w:val="none" w:sz="0" w:space="0" w:color="auto"/>
        <w:left w:val="none" w:sz="0" w:space="0" w:color="auto"/>
        <w:bottom w:val="none" w:sz="0" w:space="0" w:color="auto"/>
        <w:right w:val="none" w:sz="0" w:space="0" w:color="auto"/>
      </w:divBdr>
    </w:div>
    <w:div w:id="32391956">
      <w:bodyDiv w:val="1"/>
      <w:marLeft w:val="0"/>
      <w:marRight w:val="0"/>
      <w:marTop w:val="0"/>
      <w:marBottom w:val="0"/>
      <w:divBdr>
        <w:top w:val="none" w:sz="0" w:space="0" w:color="auto"/>
        <w:left w:val="none" w:sz="0" w:space="0" w:color="auto"/>
        <w:bottom w:val="none" w:sz="0" w:space="0" w:color="auto"/>
        <w:right w:val="none" w:sz="0" w:space="0" w:color="auto"/>
      </w:divBdr>
    </w:div>
    <w:div w:id="41906470">
      <w:bodyDiv w:val="1"/>
      <w:marLeft w:val="0"/>
      <w:marRight w:val="0"/>
      <w:marTop w:val="0"/>
      <w:marBottom w:val="0"/>
      <w:divBdr>
        <w:top w:val="none" w:sz="0" w:space="0" w:color="auto"/>
        <w:left w:val="none" w:sz="0" w:space="0" w:color="auto"/>
        <w:bottom w:val="none" w:sz="0" w:space="0" w:color="auto"/>
        <w:right w:val="none" w:sz="0" w:space="0" w:color="auto"/>
      </w:divBdr>
    </w:div>
    <w:div w:id="44986853">
      <w:bodyDiv w:val="1"/>
      <w:marLeft w:val="0"/>
      <w:marRight w:val="0"/>
      <w:marTop w:val="0"/>
      <w:marBottom w:val="0"/>
      <w:divBdr>
        <w:top w:val="none" w:sz="0" w:space="0" w:color="auto"/>
        <w:left w:val="none" w:sz="0" w:space="0" w:color="auto"/>
        <w:bottom w:val="none" w:sz="0" w:space="0" w:color="auto"/>
        <w:right w:val="none" w:sz="0" w:space="0" w:color="auto"/>
      </w:divBdr>
    </w:div>
    <w:div w:id="52045419">
      <w:bodyDiv w:val="1"/>
      <w:marLeft w:val="0"/>
      <w:marRight w:val="0"/>
      <w:marTop w:val="0"/>
      <w:marBottom w:val="0"/>
      <w:divBdr>
        <w:top w:val="none" w:sz="0" w:space="0" w:color="auto"/>
        <w:left w:val="none" w:sz="0" w:space="0" w:color="auto"/>
        <w:bottom w:val="none" w:sz="0" w:space="0" w:color="auto"/>
        <w:right w:val="none" w:sz="0" w:space="0" w:color="auto"/>
      </w:divBdr>
    </w:div>
    <w:div w:id="69156019">
      <w:bodyDiv w:val="1"/>
      <w:marLeft w:val="0"/>
      <w:marRight w:val="0"/>
      <w:marTop w:val="0"/>
      <w:marBottom w:val="0"/>
      <w:divBdr>
        <w:top w:val="none" w:sz="0" w:space="0" w:color="auto"/>
        <w:left w:val="none" w:sz="0" w:space="0" w:color="auto"/>
        <w:bottom w:val="none" w:sz="0" w:space="0" w:color="auto"/>
        <w:right w:val="none" w:sz="0" w:space="0" w:color="auto"/>
      </w:divBdr>
    </w:div>
    <w:div w:id="74939366">
      <w:bodyDiv w:val="1"/>
      <w:marLeft w:val="0"/>
      <w:marRight w:val="0"/>
      <w:marTop w:val="0"/>
      <w:marBottom w:val="0"/>
      <w:divBdr>
        <w:top w:val="none" w:sz="0" w:space="0" w:color="auto"/>
        <w:left w:val="none" w:sz="0" w:space="0" w:color="auto"/>
        <w:bottom w:val="none" w:sz="0" w:space="0" w:color="auto"/>
        <w:right w:val="none" w:sz="0" w:space="0" w:color="auto"/>
      </w:divBdr>
      <w:divsChild>
        <w:div w:id="2040741635">
          <w:marLeft w:val="0"/>
          <w:marRight w:val="0"/>
          <w:marTop w:val="0"/>
          <w:marBottom w:val="0"/>
          <w:divBdr>
            <w:top w:val="none" w:sz="0" w:space="0" w:color="auto"/>
            <w:left w:val="none" w:sz="0" w:space="0" w:color="auto"/>
            <w:bottom w:val="none" w:sz="0" w:space="0" w:color="auto"/>
            <w:right w:val="none" w:sz="0" w:space="0" w:color="auto"/>
          </w:divBdr>
        </w:div>
        <w:div w:id="54621996">
          <w:marLeft w:val="0"/>
          <w:marRight w:val="0"/>
          <w:marTop w:val="0"/>
          <w:marBottom w:val="0"/>
          <w:divBdr>
            <w:top w:val="none" w:sz="0" w:space="0" w:color="auto"/>
            <w:left w:val="none" w:sz="0" w:space="0" w:color="auto"/>
            <w:bottom w:val="none" w:sz="0" w:space="0" w:color="auto"/>
            <w:right w:val="none" w:sz="0" w:space="0" w:color="auto"/>
          </w:divBdr>
        </w:div>
      </w:divsChild>
    </w:div>
    <w:div w:id="85074696">
      <w:bodyDiv w:val="1"/>
      <w:marLeft w:val="0"/>
      <w:marRight w:val="0"/>
      <w:marTop w:val="0"/>
      <w:marBottom w:val="0"/>
      <w:divBdr>
        <w:top w:val="none" w:sz="0" w:space="0" w:color="auto"/>
        <w:left w:val="none" w:sz="0" w:space="0" w:color="auto"/>
        <w:bottom w:val="none" w:sz="0" w:space="0" w:color="auto"/>
        <w:right w:val="none" w:sz="0" w:space="0" w:color="auto"/>
      </w:divBdr>
      <w:divsChild>
        <w:div w:id="1870100272">
          <w:marLeft w:val="0"/>
          <w:marRight w:val="0"/>
          <w:marTop w:val="60"/>
          <w:marBottom w:val="0"/>
          <w:divBdr>
            <w:top w:val="none" w:sz="0" w:space="0" w:color="auto"/>
            <w:left w:val="none" w:sz="0" w:space="0" w:color="auto"/>
            <w:bottom w:val="none" w:sz="0" w:space="0" w:color="auto"/>
            <w:right w:val="none" w:sz="0" w:space="0" w:color="auto"/>
          </w:divBdr>
        </w:div>
        <w:div w:id="457379624">
          <w:marLeft w:val="0"/>
          <w:marRight w:val="0"/>
          <w:marTop w:val="60"/>
          <w:marBottom w:val="0"/>
          <w:divBdr>
            <w:top w:val="none" w:sz="0" w:space="0" w:color="auto"/>
            <w:left w:val="none" w:sz="0" w:space="0" w:color="auto"/>
            <w:bottom w:val="none" w:sz="0" w:space="0" w:color="auto"/>
            <w:right w:val="none" w:sz="0" w:space="0" w:color="auto"/>
          </w:divBdr>
        </w:div>
        <w:div w:id="160044801">
          <w:marLeft w:val="0"/>
          <w:marRight w:val="0"/>
          <w:marTop w:val="60"/>
          <w:marBottom w:val="0"/>
          <w:divBdr>
            <w:top w:val="none" w:sz="0" w:space="0" w:color="auto"/>
            <w:left w:val="none" w:sz="0" w:space="0" w:color="auto"/>
            <w:bottom w:val="none" w:sz="0" w:space="0" w:color="auto"/>
            <w:right w:val="none" w:sz="0" w:space="0" w:color="auto"/>
          </w:divBdr>
        </w:div>
      </w:divsChild>
    </w:div>
    <w:div w:id="92165246">
      <w:bodyDiv w:val="1"/>
      <w:marLeft w:val="0"/>
      <w:marRight w:val="0"/>
      <w:marTop w:val="0"/>
      <w:marBottom w:val="0"/>
      <w:divBdr>
        <w:top w:val="none" w:sz="0" w:space="0" w:color="auto"/>
        <w:left w:val="none" w:sz="0" w:space="0" w:color="auto"/>
        <w:bottom w:val="none" w:sz="0" w:space="0" w:color="auto"/>
        <w:right w:val="none" w:sz="0" w:space="0" w:color="auto"/>
      </w:divBdr>
    </w:div>
    <w:div w:id="94058703">
      <w:bodyDiv w:val="1"/>
      <w:marLeft w:val="0"/>
      <w:marRight w:val="0"/>
      <w:marTop w:val="0"/>
      <w:marBottom w:val="0"/>
      <w:divBdr>
        <w:top w:val="none" w:sz="0" w:space="0" w:color="auto"/>
        <w:left w:val="none" w:sz="0" w:space="0" w:color="auto"/>
        <w:bottom w:val="none" w:sz="0" w:space="0" w:color="auto"/>
        <w:right w:val="none" w:sz="0" w:space="0" w:color="auto"/>
      </w:divBdr>
    </w:div>
    <w:div w:id="94447431">
      <w:bodyDiv w:val="1"/>
      <w:marLeft w:val="0"/>
      <w:marRight w:val="0"/>
      <w:marTop w:val="0"/>
      <w:marBottom w:val="0"/>
      <w:divBdr>
        <w:top w:val="none" w:sz="0" w:space="0" w:color="auto"/>
        <w:left w:val="none" w:sz="0" w:space="0" w:color="auto"/>
        <w:bottom w:val="none" w:sz="0" w:space="0" w:color="auto"/>
        <w:right w:val="none" w:sz="0" w:space="0" w:color="auto"/>
      </w:divBdr>
    </w:div>
    <w:div w:id="96677618">
      <w:bodyDiv w:val="1"/>
      <w:marLeft w:val="0"/>
      <w:marRight w:val="0"/>
      <w:marTop w:val="0"/>
      <w:marBottom w:val="0"/>
      <w:divBdr>
        <w:top w:val="none" w:sz="0" w:space="0" w:color="auto"/>
        <w:left w:val="none" w:sz="0" w:space="0" w:color="auto"/>
        <w:bottom w:val="none" w:sz="0" w:space="0" w:color="auto"/>
        <w:right w:val="none" w:sz="0" w:space="0" w:color="auto"/>
      </w:divBdr>
    </w:div>
    <w:div w:id="99959443">
      <w:bodyDiv w:val="1"/>
      <w:marLeft w:val="0"/>
      <w:marRight w:val="0"/>
      <w:marTop w:val="0"/>
      <w:marBottom w:val="0"/>
      <w:divBdr>
        <w:top w:val="none" w:sz="0" w:space="0" w:color="auto"/>
        <w:left w:val="none" w:sz="0" w:space="0" w:color="auto"/>
        <w:bottom w:val="none" w:sz="0" w:space="0" w:color="auto"/>
        <w:right w:val="none" w:sz="0" w:space="0" w:color="auto"/>
      </w:divBdr>
    </w:div>
    <w:div w:id="105197130">
      <w:bodyDiv w:val="1"/>
      <w:marLeft w:val="0"/>
      <w:marRight w:val="0"/>
      <w:marTop w:val="0"/>
      <w:marBottom w:val="0"/>
      <w:divBdr>
        <w:top w:val="none" w:sz="0" w:space="0" w:color="auto"/>
        <w:left w:val="none" w:sz="0" w:space="0" w:color="auto"/>
        <w:bottom w:val="none" w:sz="0" w:space="0" w:color="auto"/>
        <w:right w:val="none" w:sz="0" w:space="0" w:color="auto"/>
      </w:divBdr>
    </w:div>
    <w:div w:id="107163270">
      <w:bodyDiv w:val="1"/>
      <w:marLeft w:val="0"/>
      <w:marRight w:val="0"/>
      <w:marTop w:val="0"/>
      <w:marBottom w:val="0"/>
      <w:divBdr>
        <w:top w:val="none" w:sz="0" w:space="0" w:color="auto"/>
        <w:left w:val="none" w:sz="0" w:space="0" w:color="auto"/>
        <w:bottom w:val="none" w:sz="0" w:space="0" w:color="auto"/>
        <w:right w:val="none" w:sz="0" w:space="0" w:color="auto"/>
      </w:divBdr>
    </w:div>
    <w:div w:id="110248707">
      <w:bodyDiv w:val="1"/>
      <w:marLeft w:val="0"/>
      <w:marRight w:val="0"/>
      <w:marTop w:val="0"/>
      <w:marBottom w:val="0"/>
      <w:divBdr>
        <w:top w:val="none" w:sz="0" w:space="0" w:color="auto"/>
        <w:left w:val="none" w:sz="0" w:space="0" w:color="auto"/>
        <w:bottom w:val="none" w:sz="0" w:space="0" w:color="auto"/>
        <w:right w:val="none" w:sz="0" w:space="0" w:color="auto"/>
      </w:divBdr>
    </w:div>
    <w:div w:id="110394179">
      <w:bodyDiv w:val="1"/>
      <w:marLeft w:val="0"/>
      <w:marRight w:val="0"/>
      <w:marTop w:val="0"/>
      <w:marBottom w:val="0"/>
      <w:divBdr>
        <w:top w:val="none" w:sz="0" w:space="0" w:color="auto"/>
        <w:left w:val="none" w:sz="0" w:space="0" w:color="auto"/>
        <w:bottom w:val="none" w:sz="0" w:space="0" w:color="auto"/>
        <w:right w:val="none" w:sz="0" w:space="0" w:color="auto"/>
      </w:divBdr>
    </w:div>
    <w:div w:id="111829751">
      <w:bodyDiv w:val="1"/>
      <w:marLeft w:val="0"/>
      <w:marRight w:val="0"/>
      <w:marTop w:val="0"/>
      <w:marBottom w:val="0"/>
      <w:divBdr>
        <w:top w:val="none" w:sz="0" w:space="0" w:color="auto"/>
        <w:left w:val="none" w:sz="0" w:space="0" w:color="auto"/>
        <w:bottom w:val="none" w:sz="0" w:space="0" w:color="auto"/>
        <w:right w:val="none" w:sz="0" w:space="0" w:color="auto"/>
      </w:divBdr>
    </w:div>
    <w:div w:id="114523018">
      <w:bodyDiv w:val="1"/>
      <w:marLeft w:val="0"/>
      <w:marRight w:val="0"/>
      <w:marTop w:val="0"/>
      <w:marBottom w:val="0"/>
      <w:divBdr>
        <w:top w:val="none" w:sz="0" w:space="0" w:color="auto"/>
        <w:left w:val="none" w:sz="0" w:space="0" w:color="auto"/>
        <w:bottom w:val="none" w:sz="0" w:space="0" w:color="auto"/>
        <w:right w:val="none" w:sz="0" w:space="0" w:color="auto"/>
      </w:divBdr>
    </w:div>
    <w:div w:id="114956546">
      <w:bodyDiv w:val="1"/>
      <w:marLeft w:val="0"/>
      <w:marRight w:val="0"/>
      <w:marTop w:val="0"/>
      <w:marBottom w:val="0"/>
      <w:divBdr>
        <w:top w:val="none" w:sz="0" w:space="0" w:color="auto"/>
        <w:left w:val="none" w:sz="0" w:space="0" w:color="auto"/>
        <w:bottom w:val="none" w:sz="0" w:space="0" w:color="auto"/>
        <w:right w:val="none" w:sz="0" w:space="0" w:color="auto"/>
      </w:divBdr>
    </w:div>
    <w:div w:id="116727804">
      <w:bodyDiv w:val="1"/>
      <w:marLeft w:val="0"/>
      <w:marRight w:val="0"/>
      <w:marTop w:val="0"/>
      <w:marBottom w:val="0"/>
      <w:divBdr>
        <w:top w:val="none" w:sz="0" w:space="0" w:color="auto"/>
        <w:left w:val="none" w:sz="0" w:space="0" w:color="auto"/>
        <w:bottom w:val="none" w:sz="0" w:space="0" w:color="auto"/>
        <w:right w:val="none" w:sz="0" w:space="0" w:color="auto"/>
      </w:divBdr>
    </w:div>
    <w:div w:id="127015242">
      <w:bodyDiv w:val="1"/>
      <w:marLeft w:val="0"/>
      <w:marRight w:val="0"/>
      <w:marTop w:val="0"/>
      <w:marBottom w:val="0"/>
      <w:divBdr>
        <w:top w:val="none" w:sz="0" w:space="0" w:color="auto"/>
        <w:left w:val="none" w:sz="0" w:space="0" w:color="auto"/>
        <w:bottom w:val="none" w:sz="0" w:space="0" w:color="auto"/>
        <w:right w:val="none" w:sz="0" w:space="0" w:color="auto"/>
      </w:divBdr>
    </w:div>
    <w:div w:id="138303684">
      <w:bodyDiv w:val="1"/>
      <w:marLeft w:val="0"/>
      <w:marRight w:val="0"/>
      <w:marTop w:val="0"/>
      <w:marBottom w:val="0"/>
      <w:divBdr>
        <w:top w:val="none" w:sz="0" w:space="0" w:color="auto"/>
        <w:left w:val="none" w:sz="0" w:space="0" w:color="auto"/>
        <w:bottom w:val="none" w:sz="0" w:space="0" w:color="auto"/>
        <w:right w:val="none" w:sz="0" w:space="0" w:color="auto"/>
      </w:divBdr>
    </w:div>
    <w:div w:id="141392437">
      <w:bodyDiv w:val="1"/>
      <w:marLeft w:val="0"/>
      <w:marRight w:val="0"/>
      <w:marTop w:val="0"/>
      <w:marBottom w:val="0"/>
      <w:divBdr>
        <w:top w:val="none" w:sz="0" w:space="0" w:color="auto"/>
        <w:left w:val="none" w:sz="0" w:space="0" w:color="auto"/>
        <w:bottom w:val="none" w:sz="0" w:space="0" w:color="auto"/>
        <w:right w:val="none" w:sz="0" w:space="0" w:color="auto"/>
      </w:divBdr>
    </w:div>
    <w:div w:id="155612327">
      <w:bodyDiv w:val="1"/>
      <w:marLeft w:val="0"/>
      <w:marRight w:val="0"/>
      <w:marTop w:val="0"/>
      <w:marBottom w:val="0"/>
      <w:divBdr>
        <w:top w:val="none" w:sz="0" w:space="0" w:color="auto"/>
        <w:left w:val="none" w:sz="0" w:space="0" w:color="auto"/>
        <w:bottom w:val="none" w:sz="0" w:space="0" w:color="auto"/>
        <w:right w:val="none" w:sz="0" w:space="0" w:color="auto"/>
      </w:divBdr>
    </w:div>
    <w:div w:id="164172224">
      <w:bodyDiv w:val="1"/>
      <w:marLeft w:val="0"/>
      <w:marRight w:val="0"/>
      <w:marTop w:val="0"/>
      <w:marBottom w:val="0"/>
      <w:divBdr>
        <w:top w:val="none" w:sz="0" w:space="0" w:color="auto"/>
        <w:left w:val="none" w:sz="0" w:space="0" w:color="auto"/>
        <w:bottom w:val="none" w:sz="0" w:space="0" w:color="auto"/>
        <w:right w:val="none" w:sz="0" w:space="0" w:color="auto"/>
      </w:divBdr>
    </w:div>
    <w:div w:id="171535855">
      <w:bodyDiv w:val="1"/>
      <w:marLeft w:val="0"/>
      <w:marRight w:val="0"/>
      <w:marTop w:val="0"/>
      <w:marBottom w:val="0"/>
      <w:divBdr>
        <w:top w:val="none" w:sz="0" w:space="0" w:color="auto"/>
        <w:left w:val="none" w:sz="0" w:space="0" w:color="auto"/>
        <w:bottom w:val="none" w:sz="0" w:space="0" w:color="auto"/>
        <w:right w:val="none" w:sz="0" w:space="0" w:color="auto"/>
      </w:divBdr>
    </w:div>
    <w:div w:id="177547779">
      <w:bodyDiv w:val="1"/>
      <w:marLeft w:val="0"/>
      <w:marRight w:val="0"/>
      <w:marTop w:val="0"/>
      <w:marBottom w:val="0"/>
      <w:divBdr>
        <w:top w:val="none" w:sz="0" w:space="0" w:color="auto"/>
        <w:left w:val="none" w:sz="0" w:space="0" w:color="auto"/>
        <w:bottom w:val="none" w:sz="0" w:space="0" w:color="auto"/>
        <w:right w:val="none" w:sz="0" w:space="0" w:color="auto"/>
      </w:divBdr>
    </w:div>
    <w:div w:id="186215256">
      <w:bodyDiv w:val="1"/>
      <w:marLeft w:val="0"/>
      <w:marRight w:val="0"/>
      <w:marTop w:val="0"/>
      <w:marBottom w:val="0"/>
      <w:divBdr>
        <w:top w:val="none" w:sz="0" w:space="0" w:color="auto"/>
        <w:left w:val="none" w:sz="0" w:space="0" w:color="auto"/>
        <w:bottom w:val="none" w:sz="0" w:space="0" w:color="auto"/>
        <w:right w:val="none" w:sz="0" w:space="0" w:color="auto"/>
      </w:divBdr>
    </w:div>
    <w:div w:id="189881159">
      <w:bodyDiv w:val="1"/>
      <w:marLeft w:val="0"/>
      <w:marRight w:val="0"/>
      <w:marTop w:val="0"/>
      <w:marBottom w:val="0"/>
      <w:divBdr>
        <w:top w:val="none" w:sz="0" w:space="0" w:color="auto"/>
        <w:left w:val="none" w:sz="0" w:space="0" w:color="auto"/>
        <w:bottom w:val="none" w:sz="0" w:space="0" w:color="auto"/>
        <w:right w:val="none" w:sz="0" w:space="0" w:color="auto"/>
      </w:divBdr>
    </w:div>
    <w:div w:id="195385557">
      <w:bodyDiv w:val="1"/>
      <w:marLeft w:val="0"/>
      <w:marRight w:val="0"/>
      <w:marTop w:val="0"/>
      <w:marBottom w:val="0"/>
      <w:divBdr>
        <w:top w:val="none" w:sz="0" w:space="0" w:color="auto"/>
        <w:left w:val="none" w:sz="0" w:space="0" w:color="auto"/>
        <w:bottom w:val="none" w:sz="0" w:space="0" w:color="auto"/>
        <w:right w:val="none" w:sz="0" w:space="0" w:color="auto"/>
      </w:divBdr>
    </w:div>
    <w:div w:id="195699325">
      <w:bodyDiv w:val="1"/>
      <w:marLeft w:val="0"/>
      <w:marRight w:val="0"/>
      <w:marTop w:val="0"/>
      <w:marBottom w:val="0"/>
      <w:divBdr>
        <w:top w:val="none" w:sz="0" w:space="0" w:color="auto"/>
        <w:left w:val="none" w:sz="0" w:space="0" w:color="auto"/>
        <w:bottom w:val="none" w:sz="0" w:space="0" w:color="auto"/>
        <w:right w:val="none" w:sz="0" w:space="0" w:color="auto"/>
      </w:divBdr>
    </w:div>
    <w:div w:id="196432234">
      <w:bodyDiv w:val="1"/>
      <w:marLeft w:val="0"/>
      <w:marRight w:val="0"/>
      <w:marTop w:val="0"/>
      <w:marBottom w:val="0"/>
      <w:divBdr>
        <w:top w:val="none" w:sz="0" w:space="0" w:color="auto"/>
        <w:left w:val="none" w:sz="0" w:space="0" w:color="auto"/>
        <w:bottom w:val="none" w:sz="0" w:space="0" w:color="auto"/>
        <w:right w:val="none" w:sz="0" w:space="0" w:color="auto"/>
      </w:divBdr>
    </w:div>
    <w:div w:id="199830098">
      <w:bodyDiv w:val="1"/>
      <w:marLeft w:val="0"/>
      <w:marRight w:val="0"/>
      <w:marTop w:val="0"/>
      <w:marBottom w:val="0"/>
      <w:divBdr>
        <w:top w:val="none" w:sz="0" w:space="0" w:color="auto"/>
        <w:left w:val="none" w:sz="0" w:space="0" w:color="auto"/>
        <w:bottom w:val="none" w:sz="0" w:space="0" w:color="auto"/>
        <w:right w:val="none" w:sz="0" w:space="0" w:color="auto"/>
      </w:divBdr>
    </w:div>
    <w:div w:id="203640256">
      <w:bodyDiv w:val="1"/>
      <w:marLeft w:val="0"/>
      <w:marRight w:val="0"/>
      <w:marTop w:val="0"/>
      <w:marBottom w:val="0"/>
      <w:divBdr>
        <w:top w:val="none" w:sz="0" w:space="0" w:color="auto"/>
        <w:left w:val="none" w:sz="0" w:space="0" w:color="auto"/>
        <w:bottom w:val="none" w:sz="0" w:space="0" w:color="auto"/>
        <w:right w:val="none" w:sz="0" w:space="0" w:color="auto"/>
      </w:divBdr>
    </w:div>
    <w:div w:id="204608812">
      <w:bodyDiv w:val="1"/>
      <w:marLeft w:val="0"/>
      <w:marRight w:val="0"/>
      <w:marTop w:val="0"/>
      <w:marBottom w:val="0"/>
      <w:divBdr>
        <w:top w:val="none" w:sz="0" w:space="0" w:color="auto"/>
        <w:left w:val="none" w:sz="0" w:space="0" w:color="auto"/>
        <w:bottom w:val="none" w:sz="0" w:space="0" w:color="auto"/>
        <w:right w:val="none" w:sz="0" w:space="0" w:color="auto"/>
      </w:divBdr>
    </w:div>
    <w:div w:id="213543351">
      <w:bodyDiv w:val="1"/>
      <w:marLeft w:val="0"/>
      <w:marRight w:val="0"/>
      <w:marTop w:val="0"/>
      <w:marBottom w:val="0"/>
      <w:divBdr>
        <w:top w:val="none" w:sz="0" w:space="0" w:color="auto"/>
        <w:left w:val="none" w:sz="0" w:space="0" w:color="auto"/>
        <w:bottom w:val="none" w:sz="0" w:space="0" w:color="auto"/>
        <w:right w:val="none" w:sz="0" w:space="0" w:color="auto"/>
      </w:divBdr>
    </w:div>
    <w:div w:id="226764888">
      <w:bodyDiv w:val="1"/>
      <w:marLeft w:val="0"/>
      <w:marRight w:val="0"/>
      <w:marTop w:val="0"/>
      <w:marBottom w:val="0"/>
      <w:divBdr>
        <w:top w:val="none" w:sz="0" w:space="0" w:color="auto"/>
        <w:left w:val="none" w:sz="0" w:space="0" w:color="auto"/>
        <w:bottom w:val="none" w:sz="0" w:space="0" w:color="auto"/>
        <w:right w:val="none" w:sz="0" w:space="0" w:color="auto"/>
      </w:divBdr>
    </w:div>
    <w:div w:id="244535218">
      <w:bodyDiv w:val="1"/>
      <w:marLeft w:val="0"/>
      <w:marRight w:val="0"/>
      <w:marTop w:val="0"/>
      <w:marBottom w:val="0"/>
      <w:divBdr>
        <w:top w:val="none" w:sz="0" w:space="0" w:color="auto"/>
        <w:left w:val="none" w:sz="0" w:space="0" w:color="auto"/>
        <w:bottom w:val="none" w:sz="0" w:space="0" w:color="auto"/>
        <w:right w:val="none" w:sz="0" w:space="0" w:color="auto"/>
      </w:divBdr>
    </w:div>
    <w:div w:id="263656656">
      <w:bodyDiv w:val="1"/>
      <w:marLeft w:val="0"/>
      <w:marRight w:val="0"/>
      <w:marTop w:val="0"/>
      <w:marBottom w:val="0"/>
      <w:divBdr>
        <w:top w:val="none" w:sz="0" w:space="0" w:color="auto"/>
        <w:left w:val="none" w:sz="0" w:space="0" w:color="auto"/>
        <w:bottom w:val="none" w:sz="0" w:space="0" w:color="auto"/>
        <w:right w:val="none" w:sz="0" w:space="0" w:color="auto"/>
      </w:divBdr>
    </w:div>
    <w:div w:id="264386442">
      <w:bodyDiv w:val="1"/>
      <w:marLeft w:val="0"/>
      <w:marRight w:val="0"/>
      <w:marTop w:val="0"/>
      <w:marBottom w:val="0"/>
      <w:divBdr>
        <w:top w:val="none" w:sz="0" w:space="0" w:color="auto"/>
        <w:left w:val="none" w:sz="0" w:space="0" w:color="auto"/>
        <w:bottom w:val="none" w:sz="0" w:space="0" w:color="auto"/>
        <w:right w:val="none" w:sz="0" w:space="0" w:color="auto"/>
      </w:divBdr>
    </w:div>
    <w:div w:id="271596425">
      <w:bodyDiv w:val="1"/>
      <w:marLeft w:val="0"/>
      <w:marRight w:val="0"/>
      <w:marTop w:val="0"/>
      <w:marBottom w:val="0"/>
      <w:divBdr>
        <w:top w:val="none" w:sz="0" w:space="0" w:color="auto"/>
        <w:left w:val="none" w:sz="0" w:space="0" w:color="auto"/>
        <w:bottom w:val="none" w:sz="0" w:space="0" w:color="auto"/>
        <w:right w:val="none" w:sz="0" w:space="0" w:color="auto"/>
      </w:divBdr>
    </w:div>
    <w:div w:id="272633757">
      <w:bodyDiv w:val="1"/>
      <w:marLeft w:val="0"/>
      <w:marRight w:val="0"/>
      <w:marTop w:val="0"/>
      <w:marBottom w:val="0"/>
      <w:divBdr>
        <w:top w:val="none" w:sz="0" w:space="0" w:color="auto"/>
        <w:left w:val="none" w:sz="0" w:space="0" w:color="auto"/>
        <w:bottom w:val="none" w:sz="0" w:space="0" w:color="auto"/>
        <w:right w:val="none" w:sz="0" w:space="0" w:color="auto"/>
      </w:divBdr>
    </w:div>
    <w:div w:id="282199374">
      <w:bodyDiv w:val="1"/>
      <w:marLeft w:val="0"/>
      <w:marRight w:val="0"/>
      <w:marTop w:val="0"/>
      <w:marBottom w:val="0"/>
      <w:divBdr>
        <w:top w:val="none" w:sz="0" w:space="0" w:color="auto"/>
        <w:left w:val="none" w:sz="0" w:space="0" w:color="auto"/>
        <w:bottom w:val="none" w:sz="0" w:space="0" w:color="auto"/>
        <w:right w:val="none" w:sz="0" w:space="0" w:color="auto"/>
      </w:divBdr>
    </w:div>
    <w:div w:id="286814345">
      <w:bodyDiv w:val="1"/>
      <w:marLeft w:val="0"/>
      <w:marRight w:val="0"/>
      <w:marTop w:val="0"/>
      <w:marBottom w:val="0"/>
      <w:divBdr>
        <w:top w:val="none" w:sz="0" w:space="0" w:color="auto"/>
        <w:left w:val="none" w:sz="0" w:space="0" w:color="auto"/>
        <w:bottom w:val="none" w:sz="0" w:space="0" w:color="auto"/>
        <w:right w:val="none" w:sz="0" w:space="0" w:color="auto"/>
      </w:divBdr>
    </w:div>
    <w:div w:id="299191483">
      <w:bodyDiv w:val="1"/>
      <w:marLeft w:val="0"/>
      <w:marRight w:val="0"/>
      <w:marTop w:val="0"/>
      <w:marBottom w:val="0"/>
      <w:divBdr>
        <w:top w:val="none" w:sz="0" w:space="0" w:color="auto"/>
        <w:left w:val="none" w:sz="0" w:space="0" w:color="auto"/>
        <w:bottom w:val="none" w:sz="0" w:space="0" w:color="auto"/>
        <w:right w:val="none" w:sz="0" w:space="0" w:color="auto"/>
      </w:divBdr>
    </w:div>
    <w:div w:id="304823288">
      <w:bodyDiv w:val="1"/>
      <w:marLeft w:val="0"/>
      <w:marRight w:val="0"/>
      <w:marTop w:val="0"/>
      <w:marBottom w:val="0"/>
      <w:divBdr>
        <w:top w:val="none" w:sz="0" w:space="0" w:color="auto"/>
        <w:left w:val="none" w:sz="0" w:space="0" w:color="auto"/>
        <w:bottom w:val="none" w:sz="0" w:space="0" w:color="auto"/>
        <w:right w:val="none" w:sz="0" w:space="0" w:color="auto"/>
      </w:divBdr>
    </w:div>
    <w:div w:id="305092486">
      <w:bodyDiv w:val="1"/>
      <w:marLeft w:val="0"/>
      <w:marRight w:val="0"/>
      <w:marTop w:val="0"/>
      <w:marBottom w:val="0"/>
      <w:divBdr>
        <w:top w:val="none" w:sz="0" w:space="0" w:color="auto"/>
        <w:left w:val="none" w:sz="0" w:space="0" w:color="auto"/>
        <w:bottom w:val="none" w:sz="0" w:space="0" w:color="auto"/>
        <w:right w:val="none" w:sz="0" w:space="0" w:color="auto"/>
      </w:divBdr>
    </w:div>
    <w:div w:id="307248217">
      <w:bodyDiv w:val="1"/>
      <w:marLeft w:val="0"/>
      <w:marRight w:val="0"/>
      <w:marTop w:val="0"/>
      <w:marBottom w:val="0"/>
      <w:divBdr>
        <w:top w:val="none" w:sz="0" w:space="0" w:color="auto"/>
        <w:left w:val="none" w:sz="0" w:space="0" w:color="auto"/>
        <w:bottom w:val="none" w:sz="0" w:space="0" w:color="auto"/>
        <w:right w:val="none" w:sz="0" w:space="0" w:color="auto"/>
      </w:divBdr>
    </w:div>
    <w:div w:id="340940025">
      <w:bodyDiv w:val="1"/>
      <w:marLeft w:val="0"/>
      <w:marRight w:val="0"/>
      <w:marTop w:val="0"/>
      <w:marBottom w:val="0"/>
      <w:divBdr>
        <w:top w:val="none" w:sz="0" w:space="0" w:color="auto"/>
        <w:left w:val="none" w:sz="0" w:space="0" w:color="auto"/>
        <w:bottom w:val="none" w:sz="0" w:space="0" w:color="auto"/>
        <w:right w:val="none" w:sz="0" w:space="0" w:color="auto"/>
      </w:divBdr>
    </w:div>
    <w:div w:id="350692233">
      <w:bodyDiv w:val="1"/>
      <w:marLeft w:val="0"/>
      <w:marRight w:val="0"/>
      <w:marTop w:val="0"/>
      <w:marBottom w:val="0"/>
      <w:divBdr>
        <w:top w:val="none" w:sz="0" w:space="0" w:color="auto"/>
        <w:left w:val="none" w:sz="0" w:space="0" w:color="auto"/>
        <w:bottom w:val="none" w:sz="0" w:space="0" w:color="auto"/>
        <w:right w:val="none" w:sz="0" w:space="0" w:color="auto"/>
      </w:divBdr>
    </w:div>
    <w:div w:id="357782118">
      <w:bodyDiv w:val="1"/>
      <w:marLeft w:val="0"/>
      <w:marRight w:val="0"/>
      <w:marTop w:val="0"/>
      <w:marBottom w:val="0"/>
      <w:divBdr>
        <w:top w:val="none" w:sz="0" w:space="0" w:color="auto"/>
        <w:left w:val="none" w:sz="0" w:space="0" w:color="auto"/>
        <w:bottom w:val="none" w:sz="0" w:space="0" w:color="auto"/>
        <w:right w:val="none" w:sz="0" w:space="0" w:color="auto"/>
      </w:divBdr>
    </w:div>
    <w:div w:id="360907582">
      <w:bodyDiv w:val="1"/>
      <w:marLeft w:val="0"/>
      <w:marRight w:val="0"/>
      <w:marTop w:val="0"/>
      <w:marBottom w:val="0"/>
      <w:divBdr>
        <w:top w:val="none" w:sz="0" w:space="0" w:color="auto"/>
        <w:left w:val="none" w:sz="0" w:space="0" w:color="auto"/>
        <w:bottom w:val="none" w:sz="0" w:space="0" w:color="auto"/>
        <w:right w:val="none" w:sz="0" w:space="0" w:color="auto"/>
      </w:divBdr>
    </w:div>
    <w:div w:id="361589607">
      <w:bodyDiv w:val="1"/>
      <w:marLeft w:val="0"/>
      <w:marRight w:val="0"/>
      <w:marTop w:val="0"/>
      <w:marBottom w:val="0"/>
      <w:divBdr>
        <w:top w:val="none" w:sz="0" w:space="0" w:color="auto"/>
        <w:left w:val="none" w:sz="0" w:space="0" w:color="auto"/>
        <w:bottom w:val="none" w:sz="0" w:space="0" w:color="auto"/>
        <w:right w:val="none" w:sz="0" w:space="0" w:color="auto"/>
      </w:divBdr>
    </w:div>
    <w:div w:id="363605859">
      <w:bodyDiv w:val="1"/>
      <w:marLeft w:val="0"/>
      <w:marRight w:val="0"/>
      <w:marTop w:val="0"/>
      <w:marBottom w:val="0"/>
      <w:divBdr>
        <w:top w:val="none" w:sz="0" w:space="0" w:color="auto"/>
        <w:left w:val="none" w:sz="0" w:space="0" w:color="auto"/>
        <w:bottom w:val="none" w:sz="0" w:space="0" w:color="auto"/>
        <w:right w:val="none" w:sz="0" w:space="0" w:color="auto"/>
      </w:divBdr>
    </w:div>
    <w:div w:id="369258435">
      <w:bodyDiv w:val="1"/>
      <w:marLeft w:val="0"/>
      <w:marRight w:val="0"/>
      <w:marTop w:val="0"/>
      <w:marBottom w:val="0"/>
      <w:divBdr>
        <w:top w:val="none" w:sz="0" w:space="0" w:color="auto"/>
        <w:left w:val="none" w:sz="0" w:space="0" w:color="auto"/>
        <w:bottom w:val="none" w:sz="0" w:space="0" w:color="auto"/>
        <w:right w:val="none" w:sz="0" w:space="0" w:color="auto"/>
      </w:divBdr>
    </w:div>
    <w:div w:id="392392563">
      <w:bodyDiv w:val="1"/>
      <w:marLeft w:val="0"/>
      <w:marRight w:val="0"/>
      <w:marTop w:val="0"/>
      <w:marBottom w:val="0"/>
      <w:divBdr>
        <w:top w:val="none" w:sz="0" w:space="0" w:color="auto"/>
        <w:left w:val="none" w:sz="0" w:space="0" w:color="auto"/>
        <w:bottom w:val="none" w:sz="0" w:space="0" w:color="auto"/>
        <w:right w:val="none" w:sz="0" w:space="0" w:color="auto"/>
      </w:divBdr>
    </w:div>
    <w:div w:id="393158763">
      <w:bodyDiv w:val="1"/>
      <w:marLeft w:val="0"/>
      <w:marRight w:val="0"/>
      <w:marTop w:val="0"/>
      <w:marBottom w:val="0"/>
      <w:divBdr>
        <w:top w:val="none" w:sz="0" w:space="0" w:color="auto"/>
        <w:left w:val="none" w:sz="0" w:space="0" w:color="auto"/>
        <w:bottom w:val="none" w:sz="0" w:space="0" w:color="auto"/>
        <w:right w:val="none" w:sz="0" w:space="0" w:color="auto"/>
      </w:divBdr>
    </w:div>
    <w:div w:id="403576906">
      <w:bodyDiv w:val="1"/>
      <w:marLeft w:val="0"/>
      <w:marRight w:val="0"/>
      <w:marTop w:val="0"/>
      <w:marBottom w:val="0"/>
      <w:divBdr>
        <w:top w:val="none" w:sz="0" w:space="0" w:color="auto"/>
        <w:left w:val="none" w:sz="0" w:space="0" w:color="auto"/>
        <w:bottom w:val="none" w:sz="0" w:space="0" w:color="auto"/>
        <w:right w:val="none" w:sz="0" w:space="0" w:color="auto"/>
      </w:divBdr>
    </w:div>
    <w:div w:id="405080330">
      <w:bodyDiv w:val="1"/>
      <w:marLeft w:val="0"/>
      <w:marRight w:val="0"/>
      <w:marTop w:val="0"/>
      <w:marBottom w:val="0"/>
      <w:divBdr>
        <w:top w:val="none" w:sz="0" w:space="0" w:color="auto"/>
        <w:left w:val="none" w:sz="0" w:space="0" w:color="auto"/>
        <w:bottom w:val="none" w:sz="0" w:space="0" w:color="auto"/>
        <w:right w:val="none" w:sz="0" w:space="0" w:color="auto"/>
      </w:divBdr>
    </w:div>
    <w:div w:id="411583306">
      <w:bodyDiv w:val="1"/>
      <w:marLeft w:val="0"/>
      <w:marRight w:val="0"/>
      <w:marTop w:val="0"/>
      <w:marBottom w:val="0"/>
      <w:divBdr>
        <w:top w:val="none" w:sz="0" w:space="0" w:color="auto"/>
        <w:left w:val="none" w:sz="0" w:space="0" w:color="auto"/>
        <w:bottom w:val="none" w:sz="0" w:space="0" w:color="auto"/>
        <w:right w:val="none" w:sz="0" w:space="0" w:color="auto"/>
      </w:divBdr>
    </w:div>
    <w:div w:id="418328818">
      <w:bodyDiv w:val="1"/>
      <w:marLeft w:val="0"/>
      <w:marRight w:val="0"/>
      <w:marTop w:val="0"/>
      <w:marBottom w:val="0"/>
      <w:divBdr>
        <w:top w:val="none" w:sz="0" w:space="0" w:color="auto"/>
        <w:left w:val="none" w:sz="0" w:space="0" w:color="auto"/>
        <w:bottom w:val="none" w:sz="0" w:space="0" w:color="auto"/>
        <w:right w:val="none" w:sz="0" w:space="0" w:color="auto"/>
      </w:divBdr>
    </w:div>
    <w:div w:id="424421600">
      <w:bodyDiv w:val="1"/>
      <w:marLeft w:val="0"/>
      <w:marRight w:val="0"/>
      <w:marTop w:val="0"/>
      <w:marBottom w:val="0"/>
      <w:divBdr>
        <w:top w:val="none" w:sz="0" w:space="0" w:color="auto"/>
        <w:left w:val="none" w:sz="0" w:space="0" w:color="auto"/>
        <w:bottom w:val="none" w:sz="0" w:space="0" w:color="auto"/>
        <w:right w:val="none" w:sz="0" w:space="0" w:color="auto"/>
      </w:divBdr>
    </w:div>
    <w:div w:id="425535809">
      <w:bodyDiv w:val="1"/>
      <w:marLeft w:val="0"/>
      <w:marRight w:val="0"/>
      <w:marTop w:val="0"/>
      <w:marBottom w:val="0"/>
      <w:divBdr>
        <w:top w:val="none" w:sz="0" w:space="0" w:color="auto"/>
        <w:left w:val="none" w:sz="0" w:space="0" w:color="auto"/>
        <w:bottom w:val="none" w:sz="0" w:space="0" w:color="auto"/>
        <w:right w:val="none" w:sz="0" w:space="0" w:color="auto"/>
      </w:divBdr>
    </w:div>
    <w:div w:id="434600732">
      <w:bodyDiv w:val="1"/>
      <w:marLeft w:val="0"/>
      <w:marRight w:val="0"/>
      <w:marTop w:val="0"/>
      <w:marBottom w:val="0"/>
      <w:divBdr>
        <w:top w:val="none" w:sz="0" w:space="0" w:color="auto"/>
        <w:left w:val="none" w:sz="0" w:space="0" w:color="auto"/>
        <w:bottom w:val="none" w:sz="0" w:space="0" w:color="auto"/>
        <w:right w:val="none" w:sz="0" w:space="0" w:color="auto"/>
      </w:divBdr>
    </w:div>
    <w:div w:id="461071796">
      <w:bodyDiv w:val="1"/>
      <w:marLeft w:val="0"/>
      <w:marRight w:val="0"/>
      <w:marTop w:val="0"/>
      <w:marBottom w:val="0"/>
      <w:divBdr>
        <w:top w:val="none" w:sz="0" w:space="0" w:color="auto"/>
        <w:left w:val="none" w:sz="0" w:space="0" w:color="auto"/>
        <w:bottom w:val="none" w:sz="0" w:space="0" w:color="auto"/>
        <w:right w:val="none" w:sz="0" w:space="0" w:color="auto"/>
      </w:divBdr>
    </w:div>
    <w:div w:id="463624577">
      <w:bodyDiv w:val="1"/>
      <w:marLeft w:val="0"/>
      <w:marRight w:val="0"/>
      <w:marTop w:val="0"/>
      <w:marBottom w:val="0"/>
      <w:divBdr>
        <w:top w:val="none" w:sz="0" w:space="0" w:color="auto"/>
        <w:left w:val="none" w:sz="0" w:space="0" w:color="auto"/>
        <w:bottom w:val="none" w:sz="0" w:space="0" w:color="auto"/>
        <w:right w:val="none" w:sz="0" w:space="0" w:color="auto"/>
      </w:divBdr>
    </w:div>
    <w:div w:id="465859821">
      <w:bodyDiv w:val="1"/>
      <w:marLeft w:val="0"/>
      <w:marRight w:val="0"/>
      <w:marTop w:val="0"/>
      <w:marBottom w:val="0"/>
      <w:divBdr>
        <w:top w:val="none" w:sz="0" w:space="0" w:color="auto"/>
        <w:left w:val="none" w:sz="0" w:space="0" w:color="auto"/>
        <w:bottom w:val="none" w:sz="0" w:space="0" w:color="auto"/>
        <w:right w:val="none" w:sz="0" w:space="0" w:color="auto"/>
      </w:divBdr>
    </w:div>
    <w:div w:id="471872555">
      <w:bodyDiv w:val="1"/>
      <w:marLeft w:val="0"/>
      <w:marRight w:val="0"/>
      <w:marTop w:val="0"/>
      <w:marBottom w:val="0"/>
      <w:divBdr>
        <w:top w:val="none" w:sz="0" w:space="0" w:color="auto"/>
        <w:left w:val="none" w:sz="0" w:space="0" w:color="auto"/>
        <w:bottom w:val="none" w:sz="0" w:space="0" w:color="auto"/>
        <w:right w:val="none" w:sz="0" w:space="0" w:color="auto"/>
      </w:divBdr>
    </w:div>
    <w:div w:id="476075184">
      <w:bodyDiv w:val="1"/>
      <w:marLeft w:val="0"/>
      <w:marRight w:val="0"/>
      <w:marTop w:val="0"/>
      <w:marBottom w:val="0"/>
      <w:divBdr>
        <w:top w:val="none" w:sz="0" w:space="0" w:color="auto"/>
        <w:left w:val="none" w:sz="0" w:space="0" w:color="auto"/>
        <w:bottom w:val="none" w:sz="0" w:space="0" w:color="auto"/>
        <w:right w:val="none" w:sz="0" w:space="0" w:color="auto"/>
      </w:divBdr>
    </w:div>
    <w:div w:id="480999154">
      <w:bodyDiv w:val="1"/>
      <w:marLeft w:val="0"/>
      <w:marRight w:val="0"/>
      <w:marTop w:val="0"/>
      <w:marBottom w:val="0"/>
      <w:divBdr>
        <w:top w:val="none" w:sz="0" w:space="0" w:color="auto"/>
        <w:left w:val="none" w:sz="0" w:space="0" w:color="auto"/>
        <w:bottom w:val="none" w:sz="0" w:space="0" w:color="auto"/>
        <w:right w:val="none" w:sz="0" w:space="0" w:color="auto"/>
      </w:divBdr>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486940061">
      <w:bodyDiv w:val="1"/>
      <w:marLeft w:val="0"/>
      <w:marRight w:val="0"/>
      <w:marTop w:val="0"/>
      <w:marBottom w:val="0"/>
      <w:divBdr>
        <w:top w:val="none" w:sz="0" w:space="0" w:color="auto"/>
        <w:left w:val="none" w:sz="0" w:space="0" w:color="auto"/>
        <w:bottom w:val="none" w:sz="0" w:space="0" w:color="auto"/>
        <w:right w:val="none" w:sz="0" w:space="0" w:color="auto"/>
      </w:divBdr>
    </w:div>
    <w:div w:id="490878543">
      <w:bodyDiv w:val="1"/>
      <w:marLeft w:val="0"/>
      <w:marRight w:val="0"/>
      <w:marTop w:val="0"/>
      <w:marBottom w:val="0"/>
      <w:divBdr>
        <w:top w:val="none" w:sz="0" w:space="0" w:color="auto"/>
        <w:left w:val="none" w:sz="0" w:space="0" w:color="auto"/>
        <w:bottom w:val="none" w:sz="0" w:space="0" w:color="auto"/>
        <w:right w:val="none" w:sz="0" w:space="0" w:color="auto"/>
      </w:divBdr>
    </w:div>
    <w:div w:id="496579835">
      <w:bodyDiv w:val="1"/>
      <w:marLeft w:val="0"/>
      <w:marRight w:val="0"/>
      <w:marTop w:val="0"/>
      <w:marBottom w:val="0"/>
      <w:divBdr>
        <w:top w:val="none" w:sz="0" w:space="0" w:color="auto"/>
        <w:left w:val="none" w:sz="0" w:space="0" w:color="auto"/>
        <w:bottom w:val="none" w:sz="0" w:space="0" w:color="auto"/>
        <w:right w:val="none" w:sz="0" w:space="0" w:color="auto"/>
      </w:divBdr>
    </w:div>
    <w:div w:id="498039197">
      <w:bodyDiv w:val="1"/>
      <w:marLeft w:val="0"/>
      <w:marRight w:val="0"/>
      <w:marTop w:val="0"/>
      <w:marBottom w:val="0"/>
      <w:divBdr>
        <w:top w:val="none" w:sz="0" w:space="0" w:color="auto"/>
        <w:left w:val="none" w:sz="0" w:space="0" w:color="auto"/>
        <w:bottom w:val="none" w:sz="0" w:space="0" w:color="auto"/>
        <w:right w:val="none" w:sz="0" w:space="0" w:color="auto"/>
      </w:divBdr>
    </w:div>
    <w:div w:id="502627658">
      <w:bodyDiv w:val="1"/>
      <w:marLeft w:val="0"/>
      <w:marRight w:val="0"/>
      <w:marTop w:val="0"/>
      <w:marBottom w:val="0"/>
      <w:divBdr>
        <w:top w:val="none" w:sz="0" w:space="0" w:color="auto"/>
        <w:left w:val="none" w:sz="0" w:space="0" w:color="auto"/>
        <w:bottom w:val="none" w:sz="0" w:space="0" w:color="auto"/>
        <w:right w:val="none" w:sz="0" w:space="0" w:color="auto"/>
      </w:divBdr>
    </w:div>
    <w:div w:id="506676624">
      <w:bodyDiv w:val="1"/>
      <w:marLeft w:val="0"/>
      <w:marRight w:val="0"/>
      <w:marTop w:val="0"/>
      <w:marBottom w:val="0"/>
      <w:divBdr>
        <w:top w:val="none" w:sz="0" w:space="0" w:color="auto"/>
        <w:left w:val="none" w:sz="0" w:space="0" w:color="auto"/>
        <w:bottom w:val="none" w:sz="0" w:space="0" w:color="auto"/>
        <w:right w:val="none" w:sz="0" w:space="0" w:color="auto"/>
      </w:divBdr>
    </w:div>
    <w:div w:id="520897283">
      <w:bodyDiv w:val="1"/>
      <w:marLeft w:val="0"/>
      <w:marRight w:val="0"/>
      <w:marTop w:val="0"/>
      <w:marBottom w:val="0"/>
      <w:divBdr>
        <w:top w:val="none" w:sz="0" w:space="0" w:color="auto"/>
        <w:left w:val="none" w:sz="0" w:space="0" w:color="auto"/>
        <w:bottom w:val="none" w:sz="0" w:space="0" w:color="auto"/>
        <w:right w:val="none" w:sz="0" w:space="0" w:color="auto"/>
      </w:divBdr>
    </w:div>
    <w:div w:id="539780410">
      <w:bodyDiv w:val="1"/>
      <w:marLeft w:val="0"/>
      <w:marRight w:val="0"/>
      <w:marTop w:val="0"/>
      <w:marBottom w:val="0"/>
      <w:divBdr>
        <w:top w:val="none" w:sz="0" w:space="0" w:color="auto"/>
        <w:left w:val="none" w:sz="0" w:space="0" w:color="auto"/>
        <w:bottom w:val="none" w:sz="0" w:space="0" w:color="auto"/>
        <w:right w:val="none" w:sz="0" w:space="0" w:color="auto"/>
      </w:divBdr>
    </w:div>
    <w:div w:id="540870121">
      <w:bodyDiv w:val="1"/>
      <w:marLeft w:val="0"/>
      <w:marRight w:val="0"/>
      <w:marTop w:val="0"/>
      <w:marBottom w:val="0"/>
      <w:divBdr>
        <w:top w:val="none" w:sz="0" w:space="0" w:color="auto"/>
        <w:left w:val="none" w:sz="0" w:space="0" w:color="auto"/>
        <w:bottom w:val="none" w:sz="0" w:space="0" w:color="auto"/>
        <w:right w:val="none" w:sz="0" w:space="0" w:color="auto"/>
      </w:divBdr>
    </w:div>
    <w:div w:id="553127048">
      <w:bodyDiv w:val="1"/>
      <w:marLeft w:val="0"/>
      <w:marRight w:val="0"/>
      <w:marTop w:val="0"/>
      <w:marBottom w:val="0"/>
      <w:divBdr>
        <w:top w:val="none" w:sz="0" w:space="0" w:color="auto"/>
        <w:left w:val="none" w:sz="0" w:space="0" w:color="auto"/>
        <w:bottom w:val="none" w:sz="0" w:space="0" w:color="auto"/>
        <w:right w:val="none" w:sz="0" w:space="0" w:color="auto"/>
      </w:divBdr>
    </w:div>
    <w:div w:id="555094429">
      <w:bodyDiv w:val="1"/>
      <w:marLeft w:val="0"/>
      <w:marRight w:val="0"/>
      <w:marTop w:val="0"/>
      <w:marBottom w:val="0"/>
      <w:divBdr>
        <w:top w:val="none" w:sz="0" w:space="0" w:color="auto"/>
        <w:left w:val="none" w:sz="0" w:space="0" w:color="auto"/>
        <w:bottom w:val="none" w:sz="0" w:space="0" w:color="auto"/>
        <w:right w:val="none" w:sz="0" w:space="0" w:color="auto"/>
      </w:divBdr>
    </w:div>
    <w:div w:id="557712821">
      <w:bodyDiv w:val="1"/>
      <w:marLeft w:val="0"/>
      <w:marRight w:val="0"/>
      <w:marTop w:val="0"/>
      <w:marBottom w:val="0"/>
      <w:divBdr>
        <w:top w:val="none" w:sz="0" w:space="0" w:color="auto"/>
        <w:left w:val="none" w:sz="0" w:space="0" w:color="auto"/>
        <w:bottom w:val="none" w:sz="0" w:space="0" w:color="auto"/>
        <w:right w:val="none" w:sz="0" w:space="0" w:color="auto"/>
      </w:divBdr>
    </w:div>
    <w:div w:id="562369471">
      <w:bodyDiv w:val="1"/>
      <w:marLeft w:val="0"/>
      <w:marRight w:val="0"/>
      <w:marTop w:val="0"/>
      <w:marBottom w:val="0"/>
      <w:divBdr>
        <w:top w:val="none" w:sz="0" w:space="0" w:color="auto"/>
        <w:left w:val="none" w:sz="0" w:space="0" w:color="auto"/>
        <w:bottom w:val="none" w:sz="0" w:space="0" w:color="auto"/>
        <w:right w:val="none" w:sz="0" w:space="0" w:color="auto"/>
      </w:divBdr>
      <w:divsChild>
        <w:div w:id="687373766">
          <w:marLeft w:val="0"/>
          <w:marRight w:val="0"/>
          <w:marTop w:val="0"/>
          <w:marBottom w:val="0"/>
          <w:divBdr>
            <w:top w:val="none" w:sz="0" w:space="0" w:color="auto"/>
            <w:left w:val="none" w:sz="0" w:space="0" w:color="auto"/>
            <w:bottom w:val="none" w:sz="0" w:space="0" w:color="auto"/>
            <w:right w:val="none" w:sz="0" w:space="0" w:color="auto"/>
          </w:divBdr>
        </w:div>
        <w:div w:id="1117991310">
          <w:marLeft w:val="0"/>
          <w:marRight w:val="0"/>
          <w:marTop w:val="0"/>
          <w:marBottom w:val="0"/>
          <w:divBdr>
            <w:top w:val="none" w:sz="0" w:space="0" w:color="auto"/>
            <w:left w:val="none" w:sz="0" w:space="0" w:color="auto"/>
            <w:bottom w:val="none" w:sz="0" w:space="0" w:color="auto"/>
            <w:right w:val="none" w:sz="0" w:space="0" w:color="auto"/>
          </w:divBdr>
        </w:div>
      </w:divsChild>
    </w:div>
    <w:div w:id="568271483">
      <w:bodyDiv w:val="1"/>
      <w:marLeft w:val="0"/>
      <w:marRight w:val="0"/>
      <w:marTop w:val="0"/>
      <w:marBottom w:val="0"/>
      <w:divBdr>
        <w:top w:val="none" w:sz="0" w:space="0" w:color="auto"/>
        <w:left w:val="none" w:sz="0" w:space="0" w:color="auto"/>
        <w:bottom w:val="none" w:sz="0" w:space="0" w:color="auto"/>
        <w:right w:val="none" w:sz="0" w:space="0" w:color="auto"/>
      </w:divBdr>
    </w:div>
    <w:div w:id="573049668">
      <w:bodyDiv w:val="1"/>
      <w:marLeft w:val="0"/>
      <w:marRight w:val="0"/>
      <w:marTop w:val="0"/>
      <w:marBottom w:val="0"/>
      <w:divBdr>
        <w:top w:val="none" w:sz="0" w:space="0" w:color="auto"/>
        <w:left w:val="none" w:sz="0" w:space="0" w:color="auto"/>
        <w:bottom w:val="none" w:sz="0" w:space="0" w:color="auto"/>
        <w:right w:val="none" w:sz="0" w:space="0" w:color="auto"/>
      </w:divBdr>
    </w:div>
    <w:div w:id="578714786">
      <w:bodyDiv w:val="1"/>
      <w:marLeft w:val="0"/>
      <w:marRight w:val="0"/>
      <w:marTop w:val="0"/>
      <w:marBottom w:val="0"/>
      <w:divBdr>
        <w:top w:val="none" w:sz="0" w:space="0" w:color="auto"/>
        <w:left w:val="none" w:sz="0" w:space="0" w:color="auto"/>
        <w:bottom w:val="none" w:sz="0" w:space="0" w:color="auto"/>
        <w:right w:val="none" w:sz="0" w:space="0" w:color="auto"/>
      </w:divBdr>
    </w:div>
    <w:div w:id="582035001">
      <w:bodyDiv w:val="1"/>
      <w:marLeft w:val="0"/>
      <w:marRight w:val="0"/>
      <w:marTop w:val="0"/>
      <w:marBottom w:val="0"/>
      <w:divBdr>
        <w:top w:val="none" w:sz="0" w:space="0" w:color="auto"/>
        <w:left w:val="none" w:sz="0" w:space="0" w:color="auto"/>
        <w:bottom w:val="none" w:sz="0" w:space="0" w:color="auto"/>
        <w:right w:val="none" w:sz="0" w:space="0" w:color="auto"/>
      </w:divBdr>
    </w:div>
    <w:div w:id="590242473">
      <w:bodyDiv w:val="1"/>
      <w:marLeft w:val="0"/>
      <w:marRight w:val="0"/>
      <w:marTop w:val="0"/>
      <w:marBottom w:val="0"/>
      <w:divBdr>
        <w:top w:val="none" w:sz="0" w:space="0" w:color="auto"/>
        <w:left w:val="none" w:sz="0" w:space="0" w:color="auto"/>
        <w:bottom w:val="none" w:sz="0" w:space="0" w:color="auto"/>
        <w:right w:val="none" w:sz="0" w:space="0" w:color="auto"/>
      </w:divBdr>
    </w:div>
    <w:div w:id="594439255">
      <w:bodyDiv w:val="1"/>
      <w:marLeft w:val="0"/>
      <w:marRight w:val="0"/>
      <w:marTop w:val="0"/>
      <w:marBottom w:val="0"/>
      <w:divBdr>
        <w:top w:val="none" w:sz="0" w:space="0" w:color="auto"/>
        <w:left w:val="none" w:sz="0" w:space="0" w:color="auto"/>
        <w:bottom w:val="none" w:sz="0" w:space="0" w:color="auto"/>
        <w:right w:val="none" w:sz="0" w:space="0" w:color="auto"/>
      </w:divBdr>
    </w:div>
    <w:div w:id="594556812">
      <w:bodyDiv w:val="1"/>
      <w:marLeft w:val="0"/>
      <w:marRight w:val="0"/>
      <w:marTop w:val="0"/>
      <w:marBottom w:val="0"/>
      <w:divBdr>
        <w:top w:val="none" w:sz="0" w:space="0" w:color="auto"/>
        <w:left w:val="none" w:sz="0" w:space="0" w:color="auto"/>
        <w:bottom w:val="none" w:sz="0" w:space="0" w:color="auto"/>
        <w:right w:val="none" w:sz="0" w:space="0" w:color="auto"/>
      </w:divBdr>
    </w:div>
    <w:div w:id="595020100">
      <w:bodyDiv w:val="1"/>
      <w:marLeft w:val="0"/>
      <w:marRight w:val="0"/>
      <w:marTop w:val="0"/>
      <w:marBottom w:val="0"/>
      <w:divBdr>
        <w:top w:val="none" w:sz="0" w:space="0" w:color="auto"/>
        <w:left w:val="none" w:sz="0" w:space="0" w:color="auto"/>
        <w:bottom w:val="none" w:sz="0" w:space="0" w:color="auto"/>
        <w:right w:val="none" w:sz="0" w:space="0" w:color="auto"/>
      </w:divBdr>
    </w:div>
    <w:div w:id="601913075">
      <w:bodyDiv w:val="1"/>
      <w:marLeft w:val="0"/>
      <w:marRight w:val="0"/>
      <w:marTop w:val="0"/>
      <w:marBottom w:val="0"/>
      <w:divBdr>
        <w:top w:val="none" w:sz="0" w:space="0" w:color="auto"/>
        <w:left w:val="none" w:sz="0" w:space="0" w:color="auto"/>
        <w:bottom w:val="none" w:sz="0" w:space="0" w:color="auto"/>
        <w:right w:val="none" w:sz="0" w:space="0" w:color="auto"/>
      </w:divBdr>
    </w:div>
    <w:div w:id="610665892">
      <w:bodyDiv w:val="1"/>
      <w:marLeft w:val="0"/>
      <w:marRight w:val="0"/>
      <w:marTop w:val="0"/>
      <w:marBottom w:val="0"/>
      <w:divBdr>
        <w:top w:val="none" w:sz="0" w:space="0" w:color="auto"/>
        <w:left w:val="none" w:sz="0" w:space="0" w:color="auto"/>
        <w:bottom w:val="none" w:sz="0" w:space="0" w:color="auto"/>
        <w:right w:val="none" w:sz="0" w:space="0" w:color="auto"/>
      </w:divBdr>
    </w:div>
    <w:div w:id="614943047">
      <w:bodyDiv w:val="1"/>
      <w:marLeft w:val="0"/>
      <w:marRight w:val="0"/>
      <w:marTop w:val="0"/>
      <w:marBottom w:val="0"/>
      <w:divBdr>
        <w:top w:val="none" w:sz="0" w:space="0" w:color="auto"/>
        <w:left w:val="none" w:sz="0" w:space="0" w:color="auto"/>
        <w:bottom w:val="none" w:sz="0" w:space="0" w:color="auto"/>
        <w:right w:val="none" w:sz="0" w:space="0" w:color="auto"/>
      </w:divBdr>
    </w:div>
    <w:div w:id="615022364">
      <w:bodyDiv w:val="1"/>
      <w:marLeft w:val="0"/>
      <w:marRight w:val="0"/>
      <w:marTop w:val="0"/>
      <w:marBottom w:val="0"/>
      <w:divBdr>
        <w:top w:val="none" w:sz="0" w:space="0" w:color="auto"/>
        <w:left w:val="none" w:sz="0" w:space="0" w:color="auto"/>
        <w:bottom w:val="none" w:sz="0" w:space="0" w:color="auto"/>
        <w:right w:val="none" w:sz="0" w:space="0" w:color="auto"/>
      </w:divBdr>
    </w:div>
    <w:div w:id="618222841">
      <w:bodyDiv w:val="1"/>
      <w:marLeft w:val="0"/>
      <w:marRight w:val="0"/>
      <w:marTop w:val="0"/>
      <w:marBottom w:val="0"/>
      <w:divBdr>
        <w:top w:val="none" w:sz="0" w:space="0" w:color="auto"/>
        <w:left w:val="none" w:sz="0" w:space="0" w:color="auto"/>
        <w:bottom w:val="none" w:sz="0" w:space="0" w:color="auto"/>
        <w:right w:val="none" w:sz="0" w:space="0" w:color="auto"/>
      </w:divBdr>
    </w:div>
    <w:div w:id="624972143">
      <w:bodyDiv w:val="1"/>
      <w:marLeft w:val="0"/>
      <w:marRight w:val="0"/>
      <w:marTop w:val="0"/>
      <w:marBottom w:val="0"/>
      <w:divBdr>
        <w:top w:val="none" w:sz="0" w:space="0" w:color="auto"/>
        <w:left w:val="none" w:sz="0" w:space="0" w:color="auto"/>
        <w:bottom w:val="none" w:sz="0" w:space="0" w:color="auto"/>
        <w:right w:val="none" w:sz="0" w:space="0" w:color="auto"/>
      </w:divBdr>
    </w:div>
    <w:div w:id="626550579">
      <w:bodyDiv w:val="1"/>
      <w:marLeft w:val="0"/>
      <w:marRight w:val="0"/>
      <w:marTop w:val="0"/>
      <w:marBottom w:val="0"/>
      <w:divBdr>
        <w:top w:val="none" w:sz="0" w:space="0" w:color="auto"/>
        <w:left w:val="none" w:sz="0" w:space="0" w:color="auto"/>
        <w:bottom w:val="none" w:sz="0" w:space="0" w:color="auto"/>
        <w:right w:val="none" w:sz="0" w:space="0" w:color="auto"/>
      </w:divBdr>
    </w:div>
    <w:div w:id="626661837">
      <w:bodyDiv w:val="1"/>
      <w:marLeft w:val="0"/>
      <w:marRight w:val="0"/>
      <w:marTop w:val="0"/>
      <w:marBottom w:val="0"/>
      <w:divBdr>
        <w:top w:val="none" w:sz="0" w:space="0" w:color="auto"/>
        <w:left w:val="none" w:sz="0" w:space="0" w:color="auto"/>
        <w:bottom w:val="none" w:sz="0" w:space="0" w:color="auto"/>
        <w:right w:val="none" w:sz="0" w:space="0" w:color="auto"/>
      </w:divBdr>
    </w:div>
    <w:div w:id="627051761">
      <w:bodyDiv w:val="1"/>
      <w:marLeft w:val="0"/>
      <w:marRight w:val="0"/>
      <w:marTop w:val="0"/>
      <w:marBottom w:val="0"/>
      <w:divBdr>
        <w:top w:val="none" w:sz="0" w:space="0" w:color="auto"/>
        <w:left w:val="none" w:sz="0" w:space="0" w:color="auto"/>
        <w:bottom w:val="none" w:sz="0" w:space="0" w:color="auto"/>
        <w:right w:val="none" w:sz="0" w:space="0" w:color="auto"/>
      </w:divBdr>
    </w:div>
    <w:div w:id="643969661">
      <w:bodyDiv w:val="1"/>
      <w:marLeft w:val="0"/>
      <w:marRight w:val="0"/>
      <w:marTop w:val="0"/>
      <w:marBottom w:val="0"/>
      <w:divBdr>
        <w:top w:val="none" w:sz="0" w:space="0" w:color="auto"/>
        <w:left w:val="none" w:sz="0" w:space="0" w:color="auto"/>
        <w:bottom w:val="none" w:sz="0" w:space="0" w:color="auto"/>
        <w:right w:val="none" w:sz="0" w:space="0" w:color="auto"/>
      </w:divBdr>
    </w:div>
    <w:div w:id="646590435">
      <w:bodyDiv w:val="1"/>
      <w:marLeft w:val="0"/>
      <w:marRight w:val="0"/>
      <w:marTop w:val="0"/>
      <w:marBottom w:val="0"/>
      <w:divBdr>
        <w:top w:val="none" w:sz="0" w:space="0" w:color="auto"/>
        <w:left w:val="none" w:sz="0" w:space="0" w:color="auto"/>
        <w:bottom w:val="none" w:sz="0" w:space="0" w:color="auto"/>
        <w:right w:val="none" w:sz="0" w:space="0" w:color="auto"/>
      </w:divBdr>
    </w:div>
    <w:div w:id="657734578">
      <w:bodyDiv w:val="1"/>
      <w:marLeft w:val="0"/>
      <w:marRight w:val="0"/>
      <w:marTop w:val="0"/>
      <w:marBottom w:val="0"/>
      <w:divBdr>
        <w:top w:val="none" w:sz="0" w:space="0" w:color="auto"/>
        <w:left w:val="none" w:sz="0" w:space="0" w:color="auto"/>
        <w:bottom w:val="none" w:sz="0" w:space="0" w:color="auto"/>
        <w:right w:val="none" w:sz="0" w:space="0" w:color="auto"/>
      </w:divBdr>
    </w:div>
    <w:div w:id="659576163">
      <w:bodyDiv w:val="1"/>
      <w:marLeft w:val="0"/>
      <w:marRight w:val="0"/>
      <w:marTop w:val="0"/>
      <w:marBottom w:val="0"/>
      <w:divBdr>
        <w:top w:val="none" w:sz="0" w:space="0" w:color="auto"/>
        <w:left w:val="none" w:sz="0" w:space="0" w:color="auto"/>
        <w:bottom w:val="none" w:sz="0" w:space="0" w:color="auto"/>
        <w:right w:val="none" w:sz="0" w:space="0" w:color="auto"/>
      </w:divBdr>
    </w:div>
    <w:div w:id="662468785">
      <w:bodyDiv w:val="1"/>
      <w:marLeft w:val="0"/>
      <w:marRight w:val="0"/>
      <w:marTop w:val="0"/>
      <w:marBottom w:val="0"/>
      <w:divBdr>
        <w:top w:val="none" w:sz="0" w:space="0" w:color="auto"/>
        <w:left w:val="none" w:sz="0" w:space="0" w:color="auto"/>
        <w:bottom w:val="none" w:sz="0" w:space="0" w:color="auto"/>
        <w:right w:val="none" w:sz="0" w:space="0" w:color="auto"/>
      </w:divBdr>
    </w:div>
    <w:div w:id="663897565">
      <w:bodyDiv w:val="1"/>
      <w:marLeft w:val="0"/>
      <w:marRight w:val="0"/>
      <w:marTop w:val="0"/>
      <w:marBottom w:val="0"/>
      <w:divBdr>
        <w:top w:val="none" w:sz="0" w:space="0" w:color="auto"/>
        <w:left w:val="none" w:sz="0" w:space="0" w:color="auto"/>
        <w:bottom w:val="none" w:sz="0" w:space="0" w:color="auto"/>
        <w:right w:val="none" w:sz="0" w:space="0" w:color="auto"/>
      </w:divBdr>
    </w:div>
    <w:div w:id="664744572">
      <w:bodyDiv w:val="1"/>
      <w:marLeft w:val="0"/>
      <w:marRight w:val="0"/>
      <w:marTop w:val="0"/>
      <w:marBottom w:val="0"/>
      <w:divBdr>
        <w:top w:val="none" w:sz="0" w:space="0" w:color="auto"/>
        <w:left w:val="none" w:sz="0" w:space="0" w:color="auto"/>
        <w:bottom w:val="none" w:sz="0" w:space="0" w:color="auto"/>
        <w:right w:val="none" w:sz="0" w:space="0" w:color="auto"/>
      </w:divBdr>
    </w:div>
    <w:div w:id="664816956">
      <w:bodyDiv w:val="1"/>
      <w:marLeft w:val="0"/>
      <w:marRight w:val="0"/>
      <w:marTop w:val="0"/>
      <w:marBottom w:val="0"/>
      <w:divBdr>
        <w:top w:val="none" w:sz="0" w:space="0" w:color="auto"/>
        <w:left w:val="none" w:sz="0" w:space="0" w:color="auto"/>
        <w:bottom w:val="none" w:sz="0" w:space="0" w:color="auto"/>
        <w:right w:val="none" w:sz="0" w:space="0" w:color="auto"/>
      </w:divBdr>
    </w:div>
    <w:div w:id="673414532">
      <w:bodyDiv w:val="1"/>
      <w:marLeft w:val="0"/>
      <w:marRight w:val="0"/>
      <w:marTop w:val="0"/>
      <w:marBottom w:val="0"/>
      <w:divBdr>
        <w:top w:val="none" w:sz="0" w:space="0" w:color="auto"/>
        <w:left w:val="none" w:sz="0" w:space="0" w:color="auto"/>
        <w:bottom w:val="none" w:sz="0" w:space="0" w:color="auto"/>
        <w:right w:val="none" w:sz="0" w:space="0" w:color="auto"/>
      </w:divBdr>
    </w:div>
    <w:div w:id="678115837">
      <w:bodyDiv w:val="1"/>
      <w:marLeft w:val="0"/>
      <w:marRight w:val="0"/>
      <w:marTop w:val="0"/>
      <w:marBottom w:val="0"/>
      <w:divBdr>
        <w:top w:val="none" w:sz="0" w:space="0" w:color="auto"/>
        <w:left w:val="none" w:sz="0" w:space="0" w:color="auto"/>
        <w:bottom w:val="none" w:sz="0" w:space="0" w:color="auto"/>
        <w:right w:val="none" w:sz="0" w:space="0" w:color="auto"/>
      </w:divBdr>
    </w:div>
    <w:div w:id="679166595">
      <w:bodyDiv w:val="1"/>
      <w:marLeft w:val="0"/>
      <w:marRight w:val="0"/>
      <w:marTop w:val="0"/>
      <w:marBottom w:val="0"/>
      <w:divBdr>
        <w:top w:val="none" w:sz="0" w:space="0" w:color="auto"/>
        <w:left w:val="none" w:sz="0" w:space="0" w:color="auto"/>
        <w:bottom w:val="none" w:sz="0" w:space="0" w:color="auto"/>
        <w:right w:val="none" w:sz="0" w:space="0" w:color="auto"/>
      </w:divBdr>
    </w:div>
    <w:div w:id="680350967">
      <w:bodyDiv w:val="1"/>
      <w:marLeft w:val="0"/>
      <w:marRight w:val="0"/>
      <w:marTop w:val="0"/>
      <w:marBottom w:val="0"/>
      <w:divBdr>
        <w:top w:val="none" w:sz="0" w:space="0" w:color="auto"/>
        <w:left w:val="none" w:sz="0" w:space="0" w:color="auto"/>
        <w:bottom w:val="none" w:sz="0" w:space="0" w:color="auto"/>
        <w:right w:val="none" w:sz="0" w:space="0" w:color="auto"/>
      </w:divBdr>
    </w:div>
    <w:div w:id="681007864">
      <w:bodyDiv w:val="1"/>
      <w:marLeft w:val="0"/>
      <w:marRight w:val="0"/>
      <w:marTop w:val="0"/>
      <w:marBottom w:val="0"/>
      <w:divBdr>
        <w:top w:val="none" w:sz="0" w:space="0" w:color="auto"/>
        <w:left w:val="none" w:sz="0" w:space="0" w:color="auto"/>
        <w:bottom w:val="none" w:sz="0" w:space="0" w:color="auto"/>
        <w:right w:val="none" w:sz="0" w:space="0" w:color="auto"/>
      </w:divBdr>
    </w:div>
    <w:div w:id="687869062">
      <w:bodyDiv w:val="1"/>
      <w:marLeft w:val="0"/>
      <w:marRight w:val="0"/>
      <w:marTop w:val="0"/>
      <w:marBottom w:val="0"/>
      <w:divBdr>
        <w:top w:val="none" w:sz="0" w:space="0" w:color="auto"/>
        <w:left w:val="none" w:sz="0" w:space="0" w:color="auto"/>
        <w:bottom w:val="none" w:sz="0" w:space="0" w:color="auto"/>
        <w:right w:val="none" w:sz="0" w:space="0" w:color="auto"/>
      </w:divBdr>
    </w:div>
    <w:div w:id="689797411">
      <w:bodyDiv w:val="1"/>
      <w:marLeft w:val="0"/>
      <w:marRight w:val="0"/>
      <w:marTop w:val="0"/>
      <w:marBottom w:val="0"/>
      <w:divBdr>
        <w:top w:val="none" w:sz="0" w:space="0" w:color="auto"/>
        <w:left w:val="none" w:sz="0" w:space="0" w:color="auto"/>
        <w:bottom w:val="none" w:sz="0" w:space="0" w:color="auto"/>
        <w:right w:val="none" w:sz="0" w:space="0" w:color="auto"/>
      </w:divBdr>
    </w:div>
    <w:div w:id="689913090">
      <w:bodyDiv w:val="1"/>
      <w:marLeft w:val="0"/>
      <w:marRight w:val="0"/>
      <w:marTop w:val="0"/>
      <w:marBottom w:val="0"/>
      <w:divBdr>
        <w:top w:val="none" w:sz="0" w:space="0" w:color="auto"/>
        <w:left w:val="none" w:sz="0" w:space="0" w:color="auto"/>
        <w:bottom w:val="none" w:sz="0" w:space="0" w:color="auto"/>
        <w:right w:val="none" w:sz="0" w:space="0" w:color="auto"/>
      </w:divBdr>
    </w:div>
    <w:div w:id="693044822">
      <w:bodyDiv w:val="1"/>
      <w:marLeft w:val="0"/>
      <w:marRight w:val="0"/>
      <w:marTop w:val="0"/>
      <w:marBottom w:val="0"/>
      <w:divBdr>
        <w:top w:val="none" w:sz="0" w:space="0" w:color="auto"/>
        <w:left w:val="none" w:sz="0" w:space="0" w:color="auto"/>
        <w:bottom w:val="none" w:sz="0" w:space="0" w:color="auto"/>
        <w:right w:val="none" w:sz="0" w:space="0" w:color="auto"/>
      </w:divBdr>
    </w:div>
    <w:div w:id="695543251">
      <w:bodyDiv w:val="1"/>
      <w:marLeft w:val="0"/>
      <w:marRight w:val="0"/>
      <w:marTop w:val="0"/>
      <w:marBottom w:val="0"/>
      <w:divBdr>
        <w:top w:val="none" w:sz="0" w:space="0" w:color="auto"/>
        <w:left w:val="none" w:sz="0" w:space="0" w:color="auto"/>
        <w:bottom w:val="none" w:sz="0" w:space="0" w:color="auto"/>
        <w:right w:val="none" w:sz="0" w:space="0" w:color="auto"/>
      </w:divBdr>
    </w:div>
    <w:div w:id="707605713">
      <w:bodyDiv w:val="1"/>
      <w:marLeft w:val="0"/>
      <w:marRight w:val="0"/>
      <w:marTop w:val="0"/>
      <w:marBottom w:val="0"/>
      <w:divBdr>
        <w:top w:val="none" w:sz="0" w:space="0" w:color="auto"/>
        <w:left w:val="none" w:sz="0" w:space="0" w:color="auto"/>
        <w:bottom w:val="none" w:sz="0" w:space="0" w:color="auto"/>
        <w:right w:val="none" w:sz="0" w:space="0" w:color="auto"/>
      </w:divBdr>
    </w:div>
    <w:div w:id="709915797">
      <w:bodyDiv w:val="1"/>
      <w:marLeft w:val="0"/>
      <w:marRight w:val="0"/>
      <w:marTop w:val="0"/>
      <w:marBottom w:val="0"/>
      <w:divBdr>
        <w:top w:val="none" w:sz="0" w:space="0" w:color="auto"/>
        <w:left w:val="none" w:sz="0" w:space="0" w:color="auto"/>
        <w:bottom w:val="none" w:sz="0" w:space="0" w:color="auto"/>
        <w:right w:val="none" w:sz="0" w:space="0" w:color="auto"/>
      </w:divBdr>
    </w:div>
    <w:div w:id="710573414">
      <w:bodyDiv w:val="1"/>
      <w:marLeft w:val="0"/>
      <w:marRight w:val="0"/>
      <w:marTop w:val="0"/>
      <w:marBottom w:val="0"/>
      <w:divBdr>
        <w:top w:val="none" w:sz="0" w:space="0" w:color="auto"/>
        <w:left w:val="none" w:sz="0" w:space="0" w:color="auto"/>
        <w:bottom w:val="none" w:sz="0" w:space="0" w:color="auto"/>
        <w:right w:val="none" w:sz="0" w:space="0" w:color="auto"/>
      </w:divBdr>
    </w:div>
    <w:div w:id="710961465">
      <w:bodyDiv w:val="1"/>
      <w:marLeft w:val="0"/>
      <w:marRight w:val="0"/>
      <w:marTop w:val="0"/>
      <w:marBottom w:val="0"/>
      <w:divBdr>
        <w:top w:val="none" w:sz="0" w:space="0" w:color="auto"/>
        <w:left w:val="none" w:sz="0" w:space="0" w:color="auto"/>
        <w:bottom w:val="none" w:sz="0" w:space="0" w:color="auto"/>
        <w:right w:val="none" w:sz="0" w:space="0" w:color="auto"/>
      </w:divBdr>
    </w:div>
    <w:div w:id="717707128">
      <w:bodyDiv w:val="1"/>
      <w:marLeft w:val="0"/>
      <w:marRight w:val="0"/>
      <w:marTop w:val="0"/>
      <w:marBottom w:val="0"/>
      <w:divBdr>
        <w:top w:val="none" w:sz="0" w:space="0" w:color="auto"/>
        <w:left w:val="none" w:sz="0" w:space="0" w:color="auto"/>
        <w:bottom w:val="none" w:sz="0" w:space="0" w:color="auto"/>
        <w:right w:val="none" w:sz="0" w:space="0" w:color="auto"/>
      </w:divBdr>
    </w:div>
    <w:div w:id="727386293">
      <w:bodyDiv w:val="1"/>
      <w:marLeft w:val="0"/>
      <w:marRight w:val="0"/>
      <w:marTop w:val="0"/>
      <w:marBottom w:val="0"/>
      <w:divBdr>
        <w:top w:val="none" w:sz="0" w:space="0" w:color="auto"/>
        <w:left w:val="none" w:sz="0" w:space="0" w:color="auto"/>
        <w:bottom w:val="none" w:sz="0" w:space="0" w:color="auto"/>
        <w:right w:val="none" w:sz="0" w:space="0" w:color="auto"/>
      </w:divBdr>
    </w:div>
    <w:div w:id="737821448">
      <w:bodyDiv w:val="1"/>
      <w:marLeft w:val="0"/>
      <w:marRight w:val="0"/>
      <w:marTop w:val="0"/>
      <w:marBottom w:val="0"/>
      <w:divBdr>
        <w:top w:val="none" w:sz="0" w:space="0" w:color="auto"/>
        <w:left w:val="none" w:sz="0" w:space="0" w:color="auto"/>
        <w:bottom w:val="none" w:sz="0" w:space="0" w:color="auto"/>
        <w:right w:val="none" w:sz="0" w:space="0" w:color="auto"/>
      </w:divBdr>
    </w:div>
    <w:div w:id="740448582">
      <w:bodyDiv w:val="1"/>
      <w:marLeft w:val="0"/>
      <w:marRight w:val="0"/>
      <w:marTop w:val="0"/>
      <w:marBottom w:val="0"/>
      <w:divBdr>
        <w:top w:val="none" w:sz="0" w:space="0" w:color="auto"/>
        <w:left w:val="none" w:sz="0" w:space="0" w:color="auto"/>
        <w:bottom w:val="none" w:sz="0" w:space="0" w:color="auto"/>
        <w:right w:val="none" w:sz="0" w:space="0" w:color="auto"/>
      </w:divBdr>
    </w:div>
    <w:div w:id="743338245">
      <w:bodyDiv w:val="1"/>
      <w:marLeft w:val="0"/>
      <w:marRight w:val="0"/>
      <w:marTop w:val="0"/>
      <w:marBottom w:val="0"/>
      <w:divBdr>
        <w:top w:val="none" w:sz="0" w:space="0" w:color="auto"/>
        <w:left w:val="none" w:sz="0" w:space="0" w:color="auto"/>
        <w:bottom w:val="none" w:sz="0" w:space="0" w:color="auto"/>
        <w:right w:val="none" w:sz="0" w:space="0" w:color="auto"/>
      </w:divBdr>
    </w:div>
    <w:div w:id="745616976">
      <w:bodyDiv w:val="1"/>
      <w:marLeft w:val="0"/>
      <w:marRight w:val="0"/>
      <w:marTop w:val="0"/>
      <w:marBottom w:val="0"/>
      <w:divBdr>
        <w:top w:val="none" w:sz="0" w:space="0" w:color="auto"/>
        <w:left w:val="none" w:sz="0" w:space="0" w:color="auto"/>
        <w:bottom w:val="none" w:sz="0" w:space="0" w:color="auto"/>
        <w:right w:val="none" w:sz="0" w:space="0" w:color="auto"/>
      </w:divBdr>
    </w:div>
    <w:div w:id="747270340">
      <w:bodyDiv w:val="1"/>
      <w:marLeft w:val="0"/>
      <w:marRight w:val="0"/>
      <w:marTop w:val="0"/>
      <w:marBottom w:val="0"/>
      <w:divBdr>
        <w:top w:val="none" w:sz="0" w:space="0" w:color="auto"/>
        <w:left w:val="none" w:sz="0" w:space="0" w:color="auto"/>
        <w:bottom w:val="none" w:sz="0" w:space="0" w:color="auto"/>
        <w:right w:val="none" w:sz="0" w:space="0" w:color="auto"/>
      </w:divBdr>
    </w:div>
    <w:div w:id="747309390">
      <w:bodyDiv w:val="1"/>
      <w:marLeft w:val="0"/>
      <w:marRight w:val="0"/>
      <w:marTop w:val="0"/>
      <w:marBottom w:val="0"/>
      <w:divBdr>
        <w:top w:val="none" w:sz="0" w:space="0" w:color="auto"/>
        <w:left w:val="none" w:sz="0" w:space="0" w:color="auto"/>
        <w:bottom w:val="none" w:sz="0" w:space="0" w:color="auto"/>
        <w:right w:val="none" w:sz="0" w:space="0" w:color="auto"/>
      </w:divBdr>
    </w:div>
    <w:div w:id="757604803">
      <w:bodyDiv w:val="1"/>
      <w:marLeft w:val="0"/>
      <w:marRight w:val="0"/>
      <w:marTop w:val="0"/>
      <w:marBottom w:val="0"/>
      <w:divBdr>
        <w:top w:val="none" w:sz="0" w:space="0" w:color="auto"/>
        <w:left w:val="none" w:sz="0" w:space="0" w:color="auto"/>
        <w:bottom w:val="none" w:sz="0" w:space="0" w:color="auto"/>
        <w:right w:val="none" w:sz="0" w:space="0" w:color="auto"/>
      </w:divBdr>
    </w:div>
    <w:div w:id="763845518">
      <w:bodyDiv w:val="1"/>
      <w:marLeft w:val="0"/>
      <w:marRight w:val="0"/>
      <w:marTop w:val="0"/>
      <w:marBottom w:val="0"/>
      <w:divBdr>
        <w:top w:val="none" w:sz="0" w:space="0" w:color="auto"/>
        <w:left w:val="none" w:sz="0" w:space="0" w:color="auto"/>
        <w:bottom w:val="none" w:sz="0" w:space="0" w:color="auto"/>
        <w:right w:val="none" w:sz="0" w:space="0" w:color="auto"/>
      </w:divBdr>
    </w:div>
    <w:div w:id="765155426">
      <w:bodyDiv w:val="1"/>
      <w:marLeft w:val="0"/>
      <w:marRight w:val="0"/>
      <w:marTop w:val="0"/>
      <w:marBottom w:val="0"/>
      <w:divBdr>
        <w:top w:val="none" w:sz="0" w:space="0" w:color="auto"/>
        <w:left w:val="none" w:sz="0" w:space="0" w:color="auto"/>
        <w:bottom w:val="none" w:sz="0" w:space="0" w:color="auto"/>
        <w:right w:val="none" w:sz="0" w:space="0" w:color="auto"/>
      </w:divBdr>
    </w:div>
    <w:div w:id="765540167">
      <w:bodyDiv w:val="1"/>
      <w:marLeft w:val="0"/>
      <w:marRight w:val="0"/>
      <w:marTop w:val="0"/>
      <w:marBottom w:val="0"/>
      <w:divBdr>
        <w:top w:val="none" w:sz="0" w:space="0" w:color="auto"/>
        <w:left w:val="none" w:sz="0" w:space="0" w:color="auto"/>
        <w:bottom w:val="none" w:sz="0" w:space="0" w:color="auto"/>
        <w:right w:val="none" w:sz="0" w:space="0" w:color="auto"/>
      </w:divBdr>
    </w:div>
    <w:div w:id="770274659">
      <w:bodyDiv w:val="1"/>
      <w:marLeft w:val="0"/>
      <w:marRight w:val="0"/>
      <w:marTop w:val="0"/>
      <w:marBottom w:val="0"/>
      <w:divBdr>
        <w:top w:val="none" w:sz="0" w:space="0" w:color="auto"/>
        <w:left w:val="none" w:sz="0" w:space="0" w:color="auto"/>
        <w:bottom w:val="none" w:sz="0" w:space="0" w:color="auto"/>
        <w:right w:val="none" w:sz="0" w:space="0" w:color="auto"/>
      </w:divBdr>
    </w:div>
    <w:div w:id="773356618">
      <w:bodyDiv w:val="1"/>
      <w:marLeft w:val="0"/>
      <w:marRight w:val="0"/>
      <w:marTop w:val="0"/>
      <w:marBottom w:val="0"/>
      <w:divBdr>
        <w:top w:val="none" w:sz="0" w:space="0" w:color="auto"/>
        <w:left w:val="none" w:sz="0" w:space="0" w:color="auto"/>
        <w:bottom w:val="none" w:sz="0" w:space="0" w:color="auto"/>
        <w:right w:val="none" w:sz="0" w:space="0" w:color="auto"/>
      </w:divBdr>
    </w:div>
    <w:div w:id="777289029">
      <w:bodyDiv w:val="1"/>
      <w:marLeft w:val="0"/>
      <w:marRight w:val="0"/>
      <w:marTop w:val="0"/>
      <w:marBottom w:val="0"/>
      <w:divBdr>
        <w:top w:val="none" w:sz="0" w:space="0" w:color="auto"/>
        <w:left w:val="none" w:sz="0" w:space="0" w:color="auto"/>
        <w:bottom w:val="none" w:sz="0" w:space="0" w:color="auto"/>
        <w:right w:val="none" w:sz="0" w:space="0" w:color="auto"/>
      </w:divBdr>
    </w:div>
    <w:div w:id="780995024">
      <w:bodyDiv w:val="1"/>
      <w:marLeft w:val="0"/>
      <w:marRight w:val="0"/>
      <w:marTop w:val="0"/>
      <w:marBottom w:val="0"/>
      <w:divBdr>
        <w:top w:val="none" w:sz="0" w:space="0" w:color="auto"/>
        <w:left w:val="none" w:sz="0" w:space="0" w:color="auto"/>
        <w:bottom w:val="none" w:sz="0" w:space="0" w:color="auto"/>
        <w:right w:val="none" w:sz="0" w:space="0" w:color="auto"/>
      </w:divBdr>
    </w:div>
    <w:div w:id="781264787">
      <w:bodyDiv w:val="1"/>
      <w:marLeft w:val="0"/>
      <w:marRight w:val="0"/>
      <w:marTop w:val="0"/>
      <w:marBottom w:val="0"/>
      <w:divBdr>
        <w:top w:val="none" w:sz="0" w:space="0" w:color="auto"/>
        <w:left w:val="none" w:sz="0" w:space="0" w:color="auto"/>
        <w:bottom w:val="none" w:sz="0" w:space="0" w:color="auto"/>
        <w:right w:val="none" w:sz="0" w:space="0" w:color="auto"/>
      </w:divBdr>
    </w:div>
    <w:div w:id="782965717">
      <w:bodyDiv w:val="1"/>
      <w:marLeft w:val="0"/>
      <w:marRight w:val="0"/>
      <w:marTop w:val="0"/>
      <w:marBottom w:val="0"/>
      <w:divBdr>
        <w:top w:val="none" w:sz="0" w:space="0" w:color="auto"/>
        <w:left w:val="none" w:sz="0" w:space="0" w:color="auto"/>
        <w:bottom w:val="none" w:sz="0" w:space="0" w:color="auto"/>
        <w:right w:val="none" w:sz="0" w:space="0" w:color="auto"/>
      </w:divBdr>
    </w:div>
    <w:div w:id="785150650">
      <w:bodyDiv w:val="1"/>
      <w:marLeft w:val="0"/>
      <w:marRight w:val="0"/>
      <w:marTop w:val="0"/>
      <w:marBottom w:val="0"/>
      <w:divBdr>
        <w:top w:val="none" w:sz="0" w:space="0" w:color="auto"/>
        <w:left w:val="none" w:sz="0" w:space="0" w:color="auto"/>
        <w:bottom w:val="none" w:sz="0" w:space="0" w:color="auto"/>
        <w:right w:val="none" w:sz="0" w:space="0" w:color="auto"/>
      </w:divBdr>
    </w:div>
    <w:div w:id="787043455">
      <w:bodyDiv w:val="1"/>
      <w:marLeft w:val="0"/>
      <w:marRight w:val="0"/>
      <w:marTop w:val="0"/>
      <w:marBottom w:val="0"/>
      <w:divBdr>
        <w:top w:val="none" w:sz="0" w:space="0" w:color="auto"/>
        <w:left w:val="none" w:sz="0" w:space="0" w:color="auto"/>
        <w:bottom w:val="none" w:sz="0" w:space="0" w:color="auto"/>
        <w:right w:val="none" w:sz="0" w:space="0" w:color="auto"/>
      </w:divBdr>
    </w:div>
    <w:div w:id="787548726">
      <w:bodyDiv w:val="1"/>
      <w:marLeft w:val="0"/>
      <w:marRight w:val="0"/>
      <w:marTop w:val="0"/>
      <w:marBottom w:val="0"/>
      <w:divBdr>
        <w:top w:val="none" w:sz="0" w:space="0" w:color="auto"/>
        <w:left w:val="none" w:sz="0" w:space="0" w:color="auto"/>
        <w:bottom w:val="none" w:sz="0" w:space="0" w:color="auto"/>
        <w:right w:val="none" w:sz="0" w:space="0" w:color="auto"/>
      </w:divBdr>
    </w:div>
    <w:div w:id="791287845">
      <w:bodyDiv w:val="1"/>
      <w:marLeft w:val="0"/>
      <w:marRight w:val="0"/>
      <w:marTop w:val="0"/>
      <w:marBottom w:val="0"/>
      <w:divBdr>
        <w:top w:val="none" w:sz="0" w:space="0" w:color="auto"/>
        <w:left w:val="none" w:sz="0" w:space="0" w:color="auto"/>
        <w:bottom w:val="none" w:sz="0" w:space="0" w:color="auto"/>
        <w:right w:val="none" w:sz="0" w:space="0" w:color="auto"/>
      </w:divBdr>
    </w:div>
    <w:div w:id="791946946">
      <w:bodyDiv w:val="1"/>
      <w:marLeft w:val="0"/>
      <w:marRight w:val="0"/>
      <w:marTop w:val="0"/>
      <w:marBottom w:val="0"/>
      <w:divBdr>
        <w:top w:val="none" w:sz="0" w:space="0" w:color="auto"/>
        <w:left w:val="none" w:sz="0" w:space="0" w:color="auto"/>
        <w:bottom w:val="none" w:sz="0" w:space="0" w:color="auto"/>
        <w:right w:val="none" w:sz="0" w:space="0" w:color="auto"/>
      </w:divBdr>
    </w:div>
    <w:div w:id="792946150">
      <w:bodyDiv w:val="1"/>
      <w:marLeft w:val="0"/>
      <w:marRight w:val="0"/>
      <w:marTop w:val="0"/>
      <w:marBottom w:val="0"/>
      <w:divBdr>
        <w:top w:val="none" w:sz="0" w:space="0" w:color="auto"/>
        <w:left w:val="none" w:sz="0" w:space="0" w:color="auto"/>
        <w:bottom w:val="none" w:sz="0" w:space="0" w:color="auto"/>
        <w:right w:val="none" w:sz="0" w:space="0" w:color="auto"/>
      </w:divBdr>
    </w:div>
    <w:div w:id="797573613">
      <w:bodyDiv w:val="1"/>
      <w:marLeft w:val="0"/>
      <w:marRight w:val="0"/>
      <w:marTop w:val="0"/>
      <w:marBottom w:val="0"/>
      <w:divBdr>
        <w:top w:val="none" w:sz="0" w:space="0" w:color="auto"/>
        <w:left w:val="none" w:sz="0" w:space="0" w:color="auto"/>
        <w:bottom w:val="none" w:sz="0" w:space="0" w:color="auto"/>
        <w:right w:val="none" w:sz="0" w:space="0" w:color="auto"/>
      </w:divBdr>
    </w:div>
    <w:div w:id="799154091">
      <w:bodyDiv w:val="1"/>
      <w:marLeft w:val="0"/>
      <w:marRight w:val="0"/>
      <w:marTop w:val="0"/>
      <w:marBottom w:val="0"/>
      <w:divBdr>
        <w:top w:val="none" w:sz="0" w:space="0" w:color="auto"/>
        <w:left w:val="none" w:sz="0" w:space="0" w:color="auto"/>
        <w:bottom w:val="none" w:sz="0" w:space="0" w:color="auto"/>
        <w:right w:val="none" w:sz="0" w:space="0" w:color="auto"/>
      </w:divBdr>
    </w:div>
    <w:div w:id="803625231">
      <w:bodyDiv w:val="1"/>
      <w:marLeft w:val="0"/>
      <w:marRight w:val="0"/>
      <w:marTop w:val="0"/>
      <w:marBottom w:val="0"/>
      <w:divBdr>
        <w:top w:val="none" w:sz="0" w:space="0" w:color="auto"/>
        <w:left w:val="none" w:sz="0" w:space="0" w:color="auto"/>
        <w:bottom w:val="none" w:sz="0" w:space="0" w:color="auto"/>
        <w:right w:val="none" w:sz="0" w:space="0" w:color="auto"/>
      </w:divBdr>
    </w:div>
    <w:div w:id="816800413">
      <w:bodyDiv w:val="1"/>
      <w:marLeft w:val="0"/>
      <w:marRight w:val="0"/>
      <w:marTop w:val="0"/>
      <w:marBottom w:val="0"/>
      <w:divBdr>
        <w:top w:val="none" w:sz="0" w:space="0" w:color="auto"/>
        <w:left w:val="none" w:sz="0" w:space="0" w:color="auto"/>
        <w:bottom w:val="none" w:sz="0" w:space="0" w:color="auto"/>
        <w:right w:val="none" w:sz="0" w:space="0" w:color="auto"/>
      </w:divBdr>
    </w:div>
    <w:div w:id="818112979">
      <w:bodyDiv w:val="1"/>
      <w:marLeft w:val="0"/>
      <w:marRight w:val="0"/>
      <w:marTop w:val="0"/>
      <w:marBottom w:val="0"/>
      <w:divBdr>
        <w:top w:val="none" w:sz="0" w:space="0" w:color="auto"/>
        <w:left w:val="none" w:sz="0" w:space="0" w:color="auto"/>
        <w:bottom w:val="none" w:sz="0" w:space="0" w:color="auto"/>
        <w:right w:val="none" w:sz="0" w:space="0" w:color="auto"/>
      </w:divBdr>
    </w:div>
    <w:div w:id="820543036">
      <w:bodyDiv w:val="1"/>
      <w:marLeft w:val="0"/>
      <w:marRight w:val="0"/>
      <w:marTop w:val="0"/>
      <w:marBottom w:val="0"/>
      <w:divBdr>
        <w:top w:val="none" w:sz="0" w:space="0" w:color="auto"/>
        <w:left w:val="none" w:sz="0" w:space="0" w:color="auto"/>
        <w:bottom w:val="none" w:sz="0" w:space="0" w:color="auto"/>
        <w:right w:val="none" w:sz="0" w:space="0" w:color="auto"/>
      </w:divBdr>
    </w:div>
    <w:div w:id="826289601">
      <w:bodyDiv w:val="1"/>
      <w:marLeft w:val="0"/>
      <w:marRight w:val="0"/>
      <w:marTop w:val="0"/>
      <w:marBottom w:val="0"/>
      <w:divBdr>
        <w:top w:val="none" w:sz="0" w:space="0" w:color="auto"/>
        <w:left w:val="none" w:sz="0" w:space="0" w:color="auto"/>
        <w:bottom w:val="none" w:sz="0" w:space="0" w:color="auto"/>
        <w:right w:val="none" w:sz="0" w:space="0" w:color="auto"/>
      </w:divBdr>
    </w:div>
    <w:div w:id="827020051">
      <w:bodyDiv w:val="1"/>
      <w:marLeft w:val="0"/>
      <w:marRight w:val="0"/>
      <w:marTop w:val="0"/>
      <w:marBottom w:val="0"/>
      <w:divBdr>
        <w:top w:val="none" w:sz="0" w:space="0" w:color="auto"/>
        <w:left w:val="none" w:sz="0" w:space="0" w:color="auto"/>
        <w:bottom w:val="none" w:sz="0" w:space="0" w:color="auto"/>
        <w:right w:val="none" w:sz="0" w:space="0" w:color="auto"/>
      </w:divBdr>
    </w:div>
    <w:div w:id="833839232">
      <w:bodyDiv w:val="1"/>
      <w:marLeft w:val="0"/>
      <w:marRight w:val="0"/>
      <w:marTop w:val="0"/>
      <w:marBottom w:val="0"/>
      <w:divBdr>
        <w:top w:val="none" w:sz="0" w:space="0" w:color="auto"/>
        <w:left w:val="none" w:sz="0" w:space="0" w:color="auto"/>
        <w:bottom w:val="none" w:sz="0" w:space="0" w:color="auto"/>
        <w:right w:val="none" w:sz="0" w:space="0" w:color="auto"/>
      </w:divBdr>
    </w:div>
    <w:div w:id="840005411">
      <w:bodyDiv w:val="1"/>
      <w:marLeft w:val="0"/>
      <w:marRight w:val="0"/>
      <w:marTop w:val="0"/>
      <w:marBottom w:val="0"/>
      <w:divBdr>
        <w:top w:val="none" w:sz="0" w:space="0" w:color="auto"/>
        <w:left w:val="none" w:sz="0" w:space="0" w:color="auto"/>
        <w:bottom w:val="none" w:sz="0" w:space="0" w:color="auto"/>
        <w:right w:val="none" w:sz="0" w:space="0" w:color="auto"/>
      </w:divBdr>
    </w:div>
    <w:div w:id="844249739">
      <w:bodyDiv w:val="1"/>
      <w:marLeft w:val="0"/>
      <w:marRight w:val="0"/>
      <w:marTop w:val="0"/>
      <w:marBottom w:val="0"/>
      <w:divBdr>
        <w:top w:val="none" w:sz="0" w:space="0" w:color="auto"/>
        <w:left w:val="none" w:sz="0" w:space="0" w:color="auto"/>
        <w:bottom w:val="none" w:sz="0" w:space="0" w:color="auto"/>
        <w:right w:val="none" w:sz="0" w:space="0" w:color="auto"/>
      </w:divBdr>
    </w:div>
    <w:div w:id="863787244">
      <w:bodyDiv w:val="1"/>
      <w:marLeft w:val="0"/>
      <w:marRight w:val="0"/>
      <w:marTop w:val="0"/>
      <w:marBottom w:val="0"/>
      <w:divBdr>
        <w:top w:val="none" w:sz="0" w:space="0" w:color="auto"/>
        <w:left w:val="none" w:sz="0" w:space="0" w:color="auto"/>
        <w:bottom w:val="none" w:sz="0" w:space="0" w:color="auto"/>
        <w:right w:val="none" w:sz="0" w:space="0" w:color="auto"/>
      </w:divBdr>
    </w:div>
    <w:div w:id="888566425">
      <w:bodyDiv w:val="1"/>
      <w:marLeft w:val="0"/>
      <w:marRight w:val="0"/>
      <w:marTop w:val="0"/>
      <w:marBottom w:val="0"/>
      <w:divBdr>
        <w:top w:val="none" w:sz="0" w:space="0" w:color="auto"/>
        <w:left w:val="none" w:sz="0" w:space="0" w:color="auto"/>
        <w:bottom w:val="none" w:sz="0" w:space="0" w:color="auto"/>
        <w:right w:val="none" w:sz="0" w:space="0" w:color="auto"/>
      </w:divBdr>
    </w:div>
    <w:div w:id="890577602">
      <w:bodyDiv w:val="1"/>
      <w:marLeft w:val="0"/>
      <w:marRight w:val="0"/>
      <w:marTop w:val="0"/>
      <w:marBottom w:val="0"/>
      <w:divBdr>
        <w:top w:val="none" w:sz="0" w:space="0" w:color="auto"/>
        <w:left w:val="none" w:sz="0" w:space="0" w:color="auto"/>
        <w:bottom w:val="none" w:sz="0" w:space="0" w:color="auto"/>
        <w:right w:val="none" w:sz="0" w:space="0" w:color="auto"/>
      </w:divBdr>
    </w:div>
    <w:div w:id="893741245">
      <w:bodyDiv w:val="1"/>
      <w:marLeft w:val="0"/>
      <w:marRight w:val="0"/>
      <w:marTop w:val="0"/>
      <w:marBottom w:val="0"/>
      <w:divBdr>
        <w:top w:val="none" w:sz="0" w:space="0" w:color="auto"/>
        <w:left w:val="none" w:sz="0" w:space="0" w:color="auto"/>
        <w:bottom w:val="none" w:sz="0" w:space="0" w:color="auto"/>
        <w:right w:val="none" w:sz="0" w:space="0" w:color="auto"/>
      </w:divBdr>
    </w:div>
    <w:div w:id="899052104">
      <w:bodyDiv w:val="1"/>
      <w:marLeft w:val="0"/>
      <w:marRight w:val="0"/>
      <w:marTop w:val="0"/>
      <w:marBottom w:val="0"/>
      <w:divBdr>
        <w:top w:val="none" w:sz="0" w:space="0" w:color="auto"/>
        <w:left w:val="none" w:sz="0" w:space="0" w:color="auto"/>
        <w:bottom w:val="none" w:sz="0" w:space="0" w:color="auto"/>
        <w:right w:val="none" w:sz="0" w:space="0" w:color="auto"/>
      </w:divBdr>
    </w:div>
    <w:div w:id="900216665">
      <w:bodyDiv w:val="1"/>
      <w:marLeft w:val="0"/>
      <w:marRight w:val="0"/>
      <w:marTop w:val="0"/>
      <w:marBottom w:val="0"/>
      <w:divBdr>
        <w:top w:val="none" w:sz="0" w:space="0" w:color="auto"/>
        <w:left w:val="none" w:sz="0" w:space="0" w:color="auto"/>
        <w:bottom w:val="none" w:sz="0" w:space="0" w:color="auto"/>
        <w:right w:val="none" w:sz="0" w:space="0" w:color="auto"/>
      </w:divBdr>
    </w:div>
    <w:div w:id="904602574">
      <w:bodyDiv w:val="1"/>
      <w:marLeft w:val="0"/>
      <w:marRight w:val="0"/>
      <w:marTop w:val="0"/>
      <w:marBottom w:val="0"/>
      <w:divBdr>
        <w:top w:val="none" w:sz="0" w:space="0" w:color="auto"/>
        <w:left w:val="none" w:sz="0" w:space="0" w:color="auto"/>
        <w:bottom w:val="none" w:sz="0" w:space="0" w:color="auto"/>
        <w:right w:val="none" w:sz="0" w:space="0" w:color="auto"/>
      </w:divBdr>
    </w:div>
    <w:div w:id="932934380">
      <w:bodyDiv w:val="1"/>
      <w:marLeft w:val="0"/>
      <w:marRight w:val="0"/>
      <w:marTop w:val="0"/>
      <w:marBottom w:val="0"/>
      <w:divBdr>
        <w:top w:val="none" w:sz="0" w:space="0" w:color="auto"/>
        <w:left w:val="none" w:sz="0" w:space="0" w:color="auto"/>
        <w:bottom w:val="none" w:sz="0" w:space="0" w:color="auto"/>
        <w:right w:val="none" w:sz="0" w:space="0" w:color="auto"/>
      </w:divBdr>
    </w:div>
    <w:div w:id="933439602">
      <w:bodyDiv w:val="1"/>
      <w:marLeft w:val="0"/>
      <w:marRight w:val="0"/>
      <w:marTop w:val="0"/>
      <w:marBottom w:val="0"/>
      <w:divBdr>
        <w:top w:val="none" w:sz="0" w:space="0" w:color="auto"/>
        <w:left w:val="none" w:sz="0" w:space="0" w:color="auto"/>
        <w:bottom w:val="none" w:sz="0" w:space="0" w:color="auto"/>
        <w:right w:val="none" w:sz="0" w:space="0" w:color="auto"/>
      </w:divBdr>
    </w:div>
    <w:div w:id="949623996">
      <w:bodyDiv w:val="1"/>
      <w:marLeft w:val="0"/>
      <w:marRight w:val="0"/>
      <w:marTop w:val="0"/>
      <w:marBottom w:val="0"/>
      <w:divBdr>
        <w:top w:val="none" w:sz="0" w:space="0" w:color="auto"/>
        <w:left w:val="none" w:sz="0" w:space="0" w:color="auto"/>
        <w:bottom w:val="none" w:sz="0" w:space="0" w:color="auto"/>
        <w:right w:val="none" w:sz="0" w:space="0" w:color="auto"/>
      </w:divBdr>
    </w:div>
    <w:div w:id="952784360">
      <w:bodyDiv w:val="1"/>
      <w:marLeft w:val="0"/>
      <w:marRight w:val="0"/>
      <w:marTop w:val="0"/>
      <w:marBottom w:val="0"/>
      <w:divBdr>
        <w:top w:val="none" w:sz="0" w:space="0" w:color="auto"/>
        <w:left w:val="none" w:sz="0" w:space="0" w:color="auto"/>
        <w:bottom w:val="none" w:sz="0" w:space="0" w:color="auto"/>
        <w:right w:val="none" w:sz="0" w:space="0" w:color="auto"/>
      </w:divBdr>
    </w:div>
    <w:div w:id="965044053">
      <w:bodyDiv w:val="1"/>
      <w:marLeft w:val="0"/>
      <w:marRight w:val="0"/>
      <w:marTop w:val="0"/>
      <w:marBottom w:val="0"/>
      <w:divBdr>
        <w:top w:val="none" w:sz="0" w:space="0" w:color="auto"/>
        <w:left w:val="none" w:sz="0" w:space="0" w:color="auto"/>
        <w:bottom w:val="none" w:sz="0" w:space="0" w:color="auto"/>
        <w:right w:val="none" w:sz="0" w:space="0" w:color="auto"/>
      </w:divBdr>
    </w:div>
    <w:div w:id="972491637">
      <w:bodyDiv w:val="1"/>
      <w:marLeft w:val="0"/>
      <w:marRight w:val="0"/>
      <w:marTop w:val="0"/>
      <w:marBottom w:val="0"/>
      <w:divBdr>
        <w:top w:val="none" w:sz="0" w:space="0" w:color="auto"/>
        <w:left w:val="none" w:sz="0" w:space="0" w:color="auto"/>
        <w:bottom w:val="none" w:sz="0" w:space="0" w:color="auto"/>
        <w:right w:val="none" w:sz="0" w:space="0" w:color="auto"/>
      </w:divBdr>
    </w:div>
    <w:div w:id="973603501">
      <w:bodyDiv w:val="1"/>
      <w:marLeft w:val="0"/>
      <w:marRight w:val="0"/>
      <w:marTop w:val="0"/>
      <w:marBottom w:val="0"/>
      <w:divBdr>
        <w:top w:val="none" w:sz="0" w:space="0" w:color="auto"/>
        <w:left w:val="none" w:sz="0" w:space="0" w:color="auto"/>
        <w:bottom w:val="none" w:sz="0" w:space="0" w:color="auto"/>
        <w:right w:val="none" w:sz="0" w:space="0" w:color="auto"/>
      </w:divBdr>
    </w:div>
    <w:div w:id="976059925">
      <w:bodyDiv w:val="1"/>
      <w:marLeft w:val="0"/>
      <w:marRight w:val="0"/>
      <w:marTop w:val="0"/>
      <w:marBottom w:val="0"/>
      <w:divBdr>
        <w:top w:val="none" w:sz="0" w:space="0" w:color="auto"/>
        <w:left w:val="none" w:sz="0" w:space="0" w:color="auto"/>
        <w:bottom w:val="none" w:sz="0" w:space="0" w:color="auto"/>
        <w:right w:val="none" w:sz="0" w:space="0" w:color="auto"/>
      </w:divBdr>
    </w:div>
    <w:div w:id="981890894">
      <w:bodyDiv w:val="1"/>
      <w:marLeft w:val="0"/>
      <w:marRight w:val="0"/>
      <w:marTop w:val="0"/>
      <w:marBottom w:val="0"/>
      <w:divBdr>
        <w:top w:val="none" w:sz="0" w:space="0" w:color="auto"/>
        <w:left w:val="none" w:sz="0" w:space="0" w:color="auto"/>
        <w:bottom w:val="none" w:sz="0" w:space="0" w:color="auto"/>
        <w:right w:val="none" w:sz="0" w:space="0" w:color="auto"/>
      </w:divBdr>
    </w:div>
    <w:div w:id="983507212">
      <w:bodyDiv w:val="1"/>
      <w:marLeft w:val="0"/>
      <w:marRight w:val="0"/>
      <w:marTop w:val="0"/>
      <w:marBottom w:val="0"/>
      <w:divBdr>
        <w:top w:val="none" w:sz="0" w:space="0" w:color="auto"/>
        <w:left w:val="none" w:sz="0" w:space="0" w:color="auto"/>
        <w:bottom w:val="none" w:sz="0" w:space="0" w:color="auto"/>
        <w:right w:val="none" w:sz="0" w:space="0" w:color="auto"/>
      </w:divBdr>
    </w:div>
    <w:div w:id="985862655">
      <w:bodyDiv w:val="1"/>
      <w:marLeft w:val="0"/>
      <w:marRight w:val="0"/>
      <w:marTop w:val="0"/>
      <w:marBottom w:val="0"/>
      <w:divBdr>
        <w:top w:val="none" w:sz="0" w:space="0" w:color="auto"/>
        <w:left w:val="none" w:sz="0" w:space="0" w:color="auto"/>
        <w:bottom w:val="none" w:sz="0" w:space="0" w:color="auto"/>
        <w:right w:val="none" w:sz="0" w:space="0" w:color="auto"/>
      </w:divBdr>
    </w:div>
    <w:div w:id="992299868">
      <w:bodyDiv w:val="1"/>
      <w:marLeft w:val="0"/>
      <w:marRight w:val="0"/>
      <w:marTop w:val="0"/>
      <w:marBottom w:val="0"/>
      <w:divBdr>
        <w:top w:val="none" w:sz="0" w:space="0" w:color="auto"/>
        <w:left w:val="none" w:sz="0" w:space="0" w:color="auto"/>
        <w:bottom w:val="none" w:sz="0" w:space="0" w:color="auto"/>
        <w:right w:val="none" w:sz="0" w:space="0" w:color="auto"/>
      </w:divBdr>
    </w:div>
    <w:div w:id="994339727">
      <w:bodyDiv w:val="1"/>
      <w:marLeft w:val="0"/>
      <w:marRight w:val="0"/>
      <w:marTop w:val="0"/>
      <w:marBottom w:val="0"/>
      <w:divBdr>
        <w:top w:val="none" w:sz="0" w:space="0" w:color="auto"/>
        <w:left w:val="none" w:sz="0" w:space="0" w:color="auto"/>
        <w:bottom w:val="none" w:sz="0" w:space="0" w:color="auto"/>
        <w:right w:val="none" w:sz="0" w:space="0" w:color="auto"/>
      </w:divBdr>
    </w:div>
    <w:div w:id="1004358544">
      <w:bodyDiv w:val="1"/>
      <w:marLeft w:val="0"/>
      <w:marRight w:val="0"/>
      <w:marTop w:val="0"/>
      <w:marBottom w:val="0"/>
      <w:divBdr>
        <w:top w:val="none" w:sz="0" w:space="0" w:color="auto"/>
        <w:left w:val="none" w:sz="0" w:space="0" w:color="auto"/>
        <w:bottom w:val="none" w:sz="0" w:space="0" w:color="auto"/>
        <w:right w:val="none" w:sz="0" w:space="0" w:color="auto"/>
      </w:divBdr>
    </w:div>
    <w:div w:id="1007832864">
      <w:bodyDiv w:val="1"/>
      <w:marLeft w:val="0"/>
      <w:marRight w:val="0"/>
      <w:marTop w:val="0"/>
      <w:marBottom w:val="0"/>
      <w:divBdr>
        <w:top w:val="none" w:sz="0" w:space="0" w:color="auto"/>
        <w:left w:val="none" w:sz="0" w:space="0" w:color="auto"/>
        <w:bottom w:val="none" w:sz="0" w:space="0" w:color="auto"/>
        <w:right w:val="none" w:sz="0" w:space="0" w:color="auto"/>
      </w:divBdr>
    </w:div>
    <w:div w:id="1016810844">
      <w:bodyDiv w:val="1"/>
      <w:marLeft w:val="0"/>
      <w:marRight w:val="0"/>
      <w:marTop w:val="0"/>
      <w:marBottom w:val="0"/>
      <w:divBdr>
        <w:top w:val="none" w:sz="0" w:space="0" w:color="auto"/>
        <w:left w:val="none" w:sz="0" w:space="0" w:color="auto"/>
        <w:bottom w:val="none" w:sz="0" w:space="0" w:color="auto"/>
        <w:right w:val="none" w:sz="0" w:space="0" w:color="auto"/>
      </w:divBdr>
    </w:div>
    <w:div w:id="1024408076">
      <w:bodyDiv w:val="1"/>
      <w:marLeft w:val="0"/>
      <w:marRight w:val="0"/>
      <w:marTop w:val="0"/>
      <w:marBottom w:val="0"/>
      <w:divBdr>
        <w:top w:val="none" w:sz="0" w:space="0" w:color="auto"/>
        <w:left w:val="none" w:sz="0" w:space="0" w:color="auto"/>
        <w:bottom w:val="none" w:sz="0" w:space="0" w:color="auto"/>
        <w:right w:val="none" w:sz="0" w:space="0" w:color="auto"/>
      </w:divBdr>
    </w:div>
    <w:div w:id="1026448655">
      <w:bodyDiv w:val="1"/>
      <w:marLeft w:val="0"/>
      <w:marRight w:val="0"/>
      <w:marTop w:val="0"/>
      <w:marBottom w:val="0"/>
      <w:divBdr>
        <w:top w:val="none" w:sz="0" w:space="0" w:color="auto"/>
        <w:left w:val="none" w:sz="0" w:space="0" w:color="auto"/>
        <w:bottom w:val="none" w:sz="0" w:space="0" w:color="auto"/>
        <w:right w:val="none" w:sz="0" w:space="0" w:color="auto"/>
      </w:divBdr>
    </w:div>
    <w:div w:id="1028608687">
      <w:bodyDiv w:val="1"/>
      <w:marLeft w:val="0"/>
      <w:marRight w:val="0"/>
      <w:marTop w:val="0"/>
      <w:marBottom w:val="0"/>
      <w:divBdr>
        <w:top w:val="none" w:sz="0" w:space="0" w:color="auto"/>
        <w:left w:val="none" w:sz="0" w:space="0" w:color="auto"/>
        <w:bottom w:val="none" w:sz="0" w:space="0" w:color="auto"/>
        <w:right w:val="none" w:sz="0" w:space="0" w:color="auto"/>
      </w:divBdr>
    </w:div>
    <w:div w:id="1043365496">
      <w:bodyDiv w:val="1"/>
      <w:marLeft w:val="0"/>
      <w:marRight w:val="0"/>
      <w:marTop w:val="0"/>
      <w:marBottom w:val="0"/>
      <w:divBdr>
        <w:top w:val="none" w:sz="0" w:space="0" w:color="auto"/>
        <w:left w:val="none" w:sz="0" w:space="0" w:color="auto"/>
        <w:bottom w:val="none" w:sz="0" w:space="0" w:color="auto"/>
        <w:right w:val="none" w:sz="0" w:space="0" w:color="auto"/>
      </w:divBdr>
    </w:div>
    <w:div w:id="1046875638">
      <w:bodyDiv w:val="1"/>
      <w:marLeft w:val="0"/>
      <w:marRight w:val="0"/>
      <w:marTop w:val="0"/>
      <w:marBottom w:val="0"/>
      <w:divBdr>
        <w:top w:val="none" w:sz="0" w:space="0" w:color="auto"/>
        <w:left w:val="none" w:sz="0" w:space="0" w:color="auto"/>
        <w:bottom w:val="none" w:sz="0" w:space="0" w:color="auto"/>
        <w:right w:val="none" w:sz="0" w:space="0" w:color="auto"/>
      </w:divBdr>
    </w:div>
    <w:div w:id="1047027482">
      <w:bodyDiv w:val="1"/>
      <w:marLeft w:val="0"/>
      <w:marRight w:val="0"/>
      <w:marTop w:val="0"/>
      <w:marBottom w:val="0"/>
      <w:divBdr>
        <w:top w:val="none" w:sz="0" w:space="0" w:color="auto"/>
        <w:left w:val="none" w:sz="0" w:space="0" w:color="auto"/>
        <w:bottom w:val="none" w:sz="0" w:space="0" w:color="auto"/>
        <w:right w:val="none" w:sz="0" w:space="0" w:color="auto"/>
      </w:divBdr>
    </w:div>
    <w:div w:id="1048646759">
      <w:bodyDiv w:val="1"/>
      <w:marLeft w:val="0"/>
      <w:marRight w:val="0"/>
      <w:marTop w:val="0"/>
      <w:marBottom w:val="0"/>
      <w:divBdr>
        <w:top w:val="none" w:sz="0" w:space="0" w:color="auto"/>
        <w:left w:val="none" w:sz="0" w:space="0" w:color="auto"/>
        <w:bottom w:val="none" w:sz="0" w:space="0" w:color="auto"/>
        <w:right w:val="none" w:sz="0" w:space="0" w:color="auto"/>
      </w:divBdr>
    </w:div>
    <w:div w:id="1066074321">
      <w:bodyDiv w:val="1"/>
      <w:marLeft w:val="0"/>
      <w:marRight w:val="0"/>
      <w:marTop w:val="0"/>
      <w:marBottom w:val="0"/>
      <w:divBdr>
        <w:top w:val="none" w:sz="0" w:space="0" w:color="auto"/>
        <w:left w:val="none" w:sz="0" w:space="0" w:color="auto"/>
        <w:bottom w:val="none" w:sz="0" w:space="0" w:color="auto"/>
        <w:right w:val="none" w:sz="0" w:space="0" w:color="auto"/>
      </w:divBdr>
    </w:div>
    <w:div w:id="1066952491">
      <w:bodyDiv w:val="1"/>
      <w:marLeft w:val="0"/>
      <w:marRight w:val="0"/>
      <w:marTop w:val="0"/>
      <w:marBottom w:val="0"/>
      <w:divBdr>
        <w:top w:val="none" w:sz="0" w:space="0" w:color="auto"/>
        <w:left w:val="none" w:sz="0" w:space="0" w:color="auto"/>
        <w:bottom w:val="none" w:sz="0" w:space="0" w:color="auto"/>
        <w:right w:val="none" w:sz="0" w:space="0" w:color="auto"/>
      </w:divBdr>
    </w:div>
    <w:div w:id="1081023778">
      <w:bodyDiv w:val="1"/>
      <w:marLeft w:val="0"/>
      <w:marRight w:val="0"/>
      <w:marTop w:val="0"/>
      <w:marBottom w:val="0"/>
      <w:divBdr>
        <w:top w:val="none" w:sz="0" w:space="0" w:color="auto"/>
        <w:left w:val="none" w:sz="0" w:space="0" w:color="auto"/>
        <w:bottom w:val="none" w:sz="0" w:space="0" w:color="auto"/>
        <w:right w:val="none" w:sz="0" w:space="0" w:color="auto"/>
      </w:divBdr>
    </w:div>
    <w:div w:id="1086223073">
      <w:bodyDiv w:val="1"/>
      <w:marLeft w:val="0"/>
      <w:marRight w:val="0"/>
      <w:marTop w:val="0"/>
      <w:marBottom w:val="0"/>
      <w:divBdr>
        <w:top w:val="none" w:sz="0" w:space="0" w:color="auto"/>
        <w:left w:val="none" w:sz="0" w:space="0" w:color="auto"/>
        <w:bottom w:val="none" w:sz="0" w:space="0" w:color="auto"/>
        <w:right w:val="none" w:sz="0" w:space="0" w:color="auto"/>
      </w:divBdr>
    </w:div>
    <w:div w:id="1087264508">
      <w:bodyDiv w:val="1"/>
      <w:marLeft w:val="0"/>
      <w:marRight w:val="0"/>
      <w:marTop w:val="0"/>
      <w:marBottom w:val="0"/>
      <w:divBdr>
        <w:top w:val="none" w:sz="0" w:space="0" w:color="auto"/>
        <w:left w:val="none" w:sz="0" w:space="0" w:color="auto"/>
        <w:bottom w:val="none" w:sz="0" w:space="0" w:color="auto"/>
        <w:right w:val="none" w:sz="0" w:space="0" w:color="auto"/>
      </w:divBdr>
    </w:div>
    <w:div w:id="1093089463">
      <w:bodyDiv w:val="1"/>
      <w:marLeft w:val="0"/>
      <w:marRight w:val="0"/>
      <w:marTop w:val="0"/>
      <w:marBottom w:val="0"/>
      <w:divBdr>
        <w:top w:val="none" w:sz="0" w:space="0" w:color="auto"/>
        <w:left w:val="none" w:sz="0" w:space="0" w:color="auto"/>
        <w:bottom w:val="none" w:sz="0" w:space="0" w:color="auto"/>
        <w:right w:val="none" w:sz="0" w:space="0" w:color="auto"/>
      </w:divBdr>
    </w:div>
    <w:div w:id="1107847708">
      <w:bodyDiv w:val="1"/>
      <w:marLeft w:val="0"/>
      <w:marRight w:val="0"/>
      <w:marTop w:val="0"/>
      <w:marBottom w:val="0"/>
      <w:divBdr>
        <w:top w:val="none" w:sz="0" w:space="0" w:color="auto"/>
        <w:left w:val="none" w:sz="0" w:space="0" w:color="auto"/>
        <w:bottom w:val="none" w:sz="0" w:space="0" w:color="auto"/>
        <w:right w:val="none" w:sz="0" w:space="0" w:color="auto"/>
      </w:divBdr>
    </w:div>
    <w:div w:id="1122647113">
      <w:bodyDiv w:val="1"/>
      <w:marLeft w:val="0"/>
      <w:marRight w:val="0"/>
      <w:marTop w:val="0"/>
      <w:marBottom w:val="0"/>
      <w:divBdr>
        <w:top w:val="none" w:sz="0" w:space="0" w:color="auto"/>
        <w:left w:val="none" w:sz="0" w:space="0" w:color="auto"/>
        <w:bottom w:val="none" w:sz="0" w:space="0" w:color="auto"/>
        <w:right w:val="none" w:sz="0" w:space="0" w:color="auto"/>
      </w:divBdr>
    </w:div>
    <w:div w:id="1124083282">
      <w:bodyDiv w:val="1"/>
      <w:marLeft w:val="0"/>
      <w:marRight w:val="0"/>
      <w:marTop w:val="0"/>
      <w:marBottom w:val="0"/>
      <w:divBdr>
        <w:top w:val="none" w:sz="0" w:space="0" w:color="auto"/>
        <w:left w:val="none" w:sz="0" w:space="0" w:color="auto"/>
        <w:bottom w:val="none" w:sz="0" w:space="0" w:color="auto"/>
        <w:right w:val="none" w:sz="0" w:space="0" w:color="auto"/>
      </w:divBdr>
    </w:div>
    <w:div w:id="1135365379">
      <w:bodyDiv w:val="1"/>
      <w:marLeft w:val="0"/>
      <w:marRight w:val="0"/>
      <w:marTop w:val="0"/>
      <w:marBottom w:val="0"/>
      <w:divBdr>
        <w:top w:val="none" w:sz="0" w:space="0" w:color="auto"/>
        <w:left w:val="none" w:sz="0" w:space="0" w:color="auto"/>
        <w:bottom w:val="none" w:sz="0" w:space="0" w:color="auto"/>
        <w:right w:val="none" w:sz="0" w:space="0" w:color="auto"/>
      </w:divBdr>
    </w:div>
    <w:div w:id="1136221544">
      <w:bodyDiv w:val="1"/>
      <w:marLeft w:val="0"/>
      <w:marRight w:val="0"/>
      <w:marTop w:val="0"/>
      <w:marBottom w:val="0"/>
      <w:divBdr>
        <w:top w:val="none" w:sz="0" w:space="0" w:color="auto"/>
        <w:left w:val="none" w:sz="0" w:space="0" w:color="auto"/>
        <w:bottom w:val="none" w:sz="0" w:space="0" w:color="auto"/>
        <w:right w:val="none" w:sz="0" w:space="0" w:color="auto"/>
      </w:divBdr>
    </w:div>
    <w:div w:id="1155339053">
      <w:bodyDiv w:val="1"/>
      <w:marLeft w:val="0"/>
      <w:marRight w:val="0"/>
      <w:marTop w:val="0"/>
      <w:marBottom w:val="0"/>
      <w:divBdr>
        <w:top w:val="none" w:sz="0" w:space="0" w:color="auto"/>
        <w:left w:val="none" w:sz="0" w:space="0" w:color="auto"/>
        <w:bottom w:val="none" w:sz="0" w:space="0" w:color="auto"/>
        <w:right w:val="none" w:sz="0" w:space="0" w:color="auto"/>
      </w:divBdr>
    </w:div>
    <w:div w:id="1160076636">
      <w:bodyDiv w:val="1"/>
      <w:marLeft w:val="0"/>
      <w:marRight w:val="0"/>
      <w:marTop w:val="0"/>
      <w:marBottom w:val="0"/>
      <w:divBdr>
        <w:top w:val="none" w:sz="0" w:space="0" w:color="auto"/>
        <w:left w:val="none" w:sz="0" w:space="0" w:color="auto"/>
        <w:bottom w:val="none" w:sz="0" w:space="0" w:color="auto"/>
        <w:right w:val="none" w:sz="0" w:space="0" w:color="auto"/>
      </w:divBdr>
    </w:div>
    <w:div w:id="1162040856">
      <w:bodyDiv w:val="1"/>
      <w:marLeft w:val="0"/>
      <w:marRight w:val="0"/>
      <w:marTop w:val="0"/>
      <w:marBottom w:val="0"/>
      <w:divBdr>
        <w:top w:val="none" w:sz="0" w:space="0" w:color="auto"/>
        <w:left w:val="none" w:sz="0" w:space="0" w:color="auto"/>
        <w:bottom w:val="none" w:sz="0" w:space="0" w:color="auto"/>
        <w:right w:val="none" w:sz="0" w:space="0" w:color="auto"/>
      </w:divBdr>
    </w:div>
    <w:div w:id="1164320774">
      <w:bodyDiv w:val="1"/>
      <w:marLeft w:val="0"/>
      <w:marRight w:val="0"/>
      <w:marTop w:val="0"/>
      <w:marBottom w:val="0"/>
      <w:divBdr>
        <w:top w:val="none" w:sz="0" w:space="0" w:color="auto"/>
        <w:left w:val="none" w:sz="0" w:space="0" w:color="auto"/>
        <w:bottom w:val="none" w:sz="0" w:space="0" w:color="auto"/>
        <w:right w:val="none" w:sz="0" w:space="0" w:color="auto"/>
      </w:divBdr>
    </w:div>
    <w:div w:id="1164586808">
      <w:bodyDiv w:val="1"/>
      <w:marLeft w:val="0"/>
      <w:marRight w:val="0"/>
      <w:marTop w:val="0"/>
      <w:marBottom w:val="0"/>
      <w:divBdr>
        <w:top w:val="none" w:sz="0" w:space="0" w:color="auto"/>
        <w:left w:val="none" w:sz="0" w:space="0" w:color="auto"/>
        <w:bottom w:val="none" w:sz="0" w:space="0" w:color="auto"/>
        <w:right w:val="none" w:sz="0" w:space="0" w:color="auto"/>
      </w:divBdr>
    </w:div>
    <w:div w:id="1168517998">
      <w:bodyDiv w:val="1"/>
      <w:marLeft w:val="0"/>
      <w:marRight w:val="0"/>
      <w:marTop w:val="0"/>
      <w:marBottom w:val="0"/>
      <w:divBdr>
        <w:top w:val="none" w:sz="0" w:space="0" w:color="auto"/>
        <w:left w:val="none" w:sz="0" w:space="0" w:color="auto"/>
        <w:bottom w:val="none" w:sz="0" w:space="0" w:color="auto"/>
        <w:right w:val="none" w:sz="0" w:space="0" w:color="auto"/>
      </w:divBdr>
    </w:div>
    <w:div w:id="1168902619">
      <w:bodyDiv w:val="1"/>
      <w:marLeft w:val="0"/>
      <w:marRight w:val="0"/>
      <w:marTop w:val="0"/>
      <w:marBottom w:val="0"/>
      <w:divBdr>
        <w:top w:val="none" w:sz="0" w:space="0" w:color="auto"/>
        <w:left w:val="none" w:sz="0" w:space="0" w:color="auto"/>
        <w:bottom w:val="none" w:sz="0" w:space="0" w:color="auto"/>
        <w:right w:val="none" w:sz="0" w:space="0" w:color="auto"/>
      </w:divBdr>
    </w:div>
    <w:div w:id="1173298543">
      <w:bodyDiv w:val="1"/>
      <w:marLeft w:val="0"/>
      <w:marRight w:val="0"/>
      <w:marTop w:val="0"/>
      <w:marBottom w:val="0"/>
      <w:divBdr>
        <w:top w:val="none" w:sz="0" w:space="0" w:color="auto"/>
        <w:left w:val="none" w:sz="0" w:space="0" w:color="auto"/>
        <w:bottom w:val="none" w:sz="0" w:space="0" w:color="auto"/>
        <w:right w:val="none" w:sz="0" w:space="0" w:color="auto"/>
      </w:divBdr>
    </w:div>
    <w:div w:id="1175731504">
      <w:bodyDiv w:val="1"/>
      <w:marLeft w:val="0"/>
      <w:marRight w:val="0"/>
      <w:marTop w:val="0"/>
      <w:marBottom w:val="0"/>
      <w:divBdr>
        <w:top w:val="none" w:sz="0" w:space="0" w:color="auto"/>
        <w:left w:val="none" w:sz="0" w:space="0" w:color="auto"/>
        <w:bottom w:val="none" w:sz="0" w:space="0" w:color="auto"/>
        <w:right w:val="none" w:sz="0" w:space="0" w:color="auto"/>
      </w:divBdr>
    </w:div>
    <w:div w:id="1182545550">
      <w:bodyDiv w:val="1"/>
      <w:marLeft w:val="0"/>
      <w:marRight w:val="0"/>
      <w:marTop w:val="0"/>
      <w:marBottom w:val="0"/>
      <w:divBdr>
        <w:top w:val="none" w:sz="0" w:space="0" w:color="auto"/>
        <w:left w:val="none" w:sz="0" w:space="0" w:color="auto"/>
        <w:bottom w:val="none" w:sz="0" w:space="0" w:color="auto"/>
        <w:right w:val="none" w:sz="0" w:space="0" w:color="auto"/>
      </w:divBdr>
    </w:div>
    <w:div w:id="1196194517">
      <w:bodyDiv w:val="1"/>
      <w:marLeft w:val="0"/>
      <w:marRight w:val="0"/>
      <w:marTop w:val="0"/>
      <w:marBottom w:val="0"/>
      <w:divBdr>
        <w:top w:val="none" w:sz="0" w:space="0" w:color="auto"/>
        <w:left w:val="none" w:sz="0" w:space="0" w:color="auto"/>
        <w:bottom w:val="none" w:sz="0" w:space="0" w:color="auto"/>
        <w:right w:val="none" w:sz="0" w:space="0" w:color="auto"/>
      </w:divBdr>
    </w:div>
    <w:div w:id="1196772261">
      <w:bodyDiv w:val="1"/>
      <w:marLeft w:val="0"/>
      <w:marRight w:val="0"/>
      <w:marTop w:val="0"/>
      <w:marBottom w:val="0"/>
      <w:divBdr>
        <w:top w:val="none" w:sz="0" w:space="0" w:color="auto"/>
        <w:left w:val="none" w:sz="0" w:space="0" w:color="auto"/>
        <w:bottom w:val="none" w:sz="0" w:space="0" w:color="auto"/>
        <w:right w:val="none" w:sz="0" w:space="0" w:color="auto"/>
      </w:divBdr>
    </w:div>
    <w:div w:id="1196960786">
      <w:bodyDiv w:val="1"/>
      <w:marLeft w:val="0"/>
      <w:marRight w:val="0"/>
      <w:marTop w:val="0"/>
      <w:marBottom w:val="0"/>
      <w:divBdr>
        <w:top w:val="none" w:sz="0" w:space="0" w:color="auto"/>
        <w:left w:val="none" w:sz="0" w:space="0" w:color="auto"/>
        <w:bottom w:val="none" w:sz="0" w:space="0" w:color="auto"/>
        <w:right w:val="none" w:sz="0" w:space="0" w:color="auto"/>
      </w:divBdr>
    </w:div>
    <w:div w:id="1201630578">
      <w:bodyDiv w:val="1"/>
      <w:marLeft w:val="0"/>
      <w:marRight w:val="0"/>
      <w:marTop w:val="0"/>
      <w:marBottom w:val="0"/>
      <w:divBdr>
        <w:top w:val="none" w:sz="0" w:space="0" w:color="auto"/>
        <w:left w:val="none" w:sz="0" w:space="0" w:color="auto"/>
        <w:bottom w:val="none" w:sz="0" w:space="0" w:color="auto"/>
        <w:right w:val="none" w:sz="0" w:space="0" w:color="auto"/>
      </w:divBdr>
    </w:div>
    <w:div w:id="1212500179">
      <w:bodyDiv w:val="1"/>
      <w:marLeft w:val="0"/>
      <w:marRight w:val="0"/>
      <w:marTop w:val="0"/>
      <w:marBottom w:val="0"/>
      <w:divBdr>
        <w:top w:val="none" w:sz="0" w:space="0" w:color="auto"/>
        <w:left w:val="none" w:sz="0" w:space="0" w:color="auto"/>
        <w:bottom w:val="none" w:sz="0" w:space="0" w:color="auto"/>
        <w:right w:val="none" w:sz="0" w:space="0" w:color="auto"/>
      </w:divBdr>
    </w:div>
    <w:div w:id="1215116155">
      <w:bodyDiv w:val="1"/>
      <w:marLeft w:val="0"/>
      <w:marRight w:val="0"/>
      <w:marTop w:val="0"/>
      <w:marBottom w:val="0"/>
      <w:divBdr>
        <w:top w:val="none" w:sz="0" w:space="0" w:color="auto"/>
        <w:left w:val="none" w:sz="0" w:space="0" w:color="auto"/>
        <w:bottom w:val="none" w:sz="0" w:space="0" w:color="auto"/>
        <w:right w:val="none" w:sz="0" w:space="0" w:color="auto"/>
      </w:divBdr>
    </w:div>
    <w:div w:id="1222982752">
      <w:bodyDiv w:val="1"/>
      <w:marLeft w:val="0"/>
      <w:marRight w:val="0"/>
      <w:marTop w:val="0"/>
      <w:marBottom w:val="0"/>
      <w:divBdr>
        <w:top w:val="none" w:sz="0" w:space="0" w:color="auto"/>
        <w:left w:val="none" w:sz="0" w:space="0" w:color="auto"/>
        <w:bottom w:val="none" w:sz="0" w:space="0" w:color="auto"/>
        <w:right w:val="none" w:sz="0" w:space="0" w:color="auto"/>
      </w:divBdr>
    </w:div>
    <w:div w:id="1229609182">
      <w:bodyDiv w:val="1"/>
      <w:marLeft w:val="0"/>
      <w:marRight w:val="0"/>
      <w:marTop w:val="0"/>
      <w:marBottom w:val="0"/>
      <w:divBdr>
        <w:top w:val="none" w:sz="0" w:space="0" w:color="auto"/>
        <w:left w:val="none" w:sz="0" w:space="0" w:color="auto"/>
        <w:bottom w:val="none" w:sz="0" w:space="0" w:color="auto"/>
        <w:right w:val="none" w:sz="0" w:space="0" w:color="auto"/>
      </w:divBdr>
    </w:div>
    <w:div w:id="1232429195">
      <w:bodyDiv w:val="1"/>
      <w:marLeft w:val="0"/>
      <w:marRight w:val="0"/>
      <w:marTop w:val="0"/>
      <w:marBottom w:val="0"/>
      <w:divBdr>
        <w:top w:val="none" w:sz="0" w:space="0" w:color="auto"/>
        <w:left w:val="none" w:sz="0" w:space="0" w:color="auto"/>
        <w:bottom w:val="none" w:sz="0" w:space="0" w:color="auto"/>
        <w:right w:val="none" w:sz="0" w:space="0" w:color="auto"/>
      </w:divBdr>
    </w:div>
    <w:div w:id="1239972765">
      <w:bodyDiv w:val="1"/>
      <w:marLeft w:val="0"/>
      <w:marRight w:val="0"/>
      <w:marTop w:val="0"/>
      <w:marBottom w:val="0"/>
      <w:divBdr>
        <w:top w:val="none" w:sz="0" w:space="0" w:color="auto"/>
        <w:left w:val="none" w:sz="0" w:space="0" w:color="auto"/>
        <w:bottom w:val="none" w:sz="0" w:space="0" w:color="auto"/>
        <w:right w:val="none" w:sz="0" w:space="0" w:color="auto"/>
      </w:divBdr>
    </w:div>
    <w:div w:id="1241715490">
      <w:bodyDiv w:val="1"/>
      <w:marLeft w:val="0"/>
      <w:marRight w:val="0"/>
      <w:marTop w:val="0"/>
      <w:marBottom w:val="0"/>
      <w:divBdr>
        <w:top w:val="none" w:sz="0" w:space="0" w:color="auto"/>
        <w:left w:val="none" w:sz="0" w:space="0" w:color="auto"/>
        <w:bottom w:val="none" w:sz="0" w:space="0" w:color="auto"/>
        <w:right w:val="none" w:sz="0" w:space="0" w:color="auto"/>
      </w:divBdr>
    </w:div>
    <w:div w:id="1243563391">
      <w:bodyDiv w:val="1"/>
      <w:marLeft w:val="0"/>
      <w:marRight w:val="0"/>
      <w:marTop w:val="0"/>
      <w:marBottom w:val="0"/>
      <w:divBdr>
        <w:top w:val="none" w:sz="0" w:space="0" w:color="auto"/>
        <w:left w:val="none" w:sz="0" w:space="0" w:color="auto"/>
        <w:bottom w:val="none" w:sz="0" w:space="0" w:color="auto"/>
        <w:right w:val="none" w:sz="0" w:space="0" w:color="auto"/>
      </w:divBdr>
    </w:div>
    <w:div w:id="1244798443">
      <w:bodyDiv w:val="1"/>
      <w:marLeft w:val="0"/>
      <w:marRight w:val="0"/>
      <w:marTop w:val="0"/>
      <w:marBottom w:val="0"/>
      <w:divBdr>
        <w:top w:val="none" w:sz="0" w:space="0" w:color="auto"/>
        <w:left w:val="none" w:sz="0" w:space="0" w:color="auto"/>
        <w:bottom w:val="none" w:sz="0" w:space="0" w:color="auto"/>
        <w:right w:val="none" w:sz="0" w:space="0" w:color="auto"/>
      </w:divBdr>
    </w:div>
    <w:div w:id="1246721542">
      <w:bodyDiv w:val="1"/>
      <w:marLeft w:val="0"/>
      <w:marRight w:val="0"/>
      <w:marTop w:val="0"/>
      <w:marBottom w:val="0"/>
      <w:divBdr>
        <w:top w:val="none" w:sz="0" w:space="0" w:color="auto"/>
        <w:left w:val="none" w:sz="0" w:space="0" w:color="auto"/>
        <w:bottom w:val="none" w:sz="0" w:space="0" w:color="auto"/>
        <w:right w:val="none" w:sz="0" w:space="0" w:color="auto"/>
      </w:divBdr>
    </w:div>
    <w:div w:id="1260874083">
      <w:bodyDiv w:val="1"/>
      <w:marLeft w:val="0"/>
      <w:marRight w:val="0"/>
      <w:marTop w:val="0"/>
      <w:marBottom w:val="0"/>
      <w:divBdr>
        <w:top w:val="none" w:sz="0" w:space="0" w:color="auto"/>
        <w:left w:val="none" w:sz="0" w:space="0" w:color="auto"/>
        <w:bottom w:val="none" w:sz="0" w:space="0" w:color="auto"/>
        <w:right w:val="none" w:sz="0" w:space="0" w:color="auto"/>
      </w:divBdr>
    </w:div>
    <w:div w:id="1270040094">
      <w:bodyDiv w:val="1"/>
      <w:marLeft w:val="0"/>
      <w:marRight w:val="0"/>
      <w:marTop w:val="0"/>
      <w:marBottom w:val="0"/>
      <w:divBdr>
        <w:top w:val="none" w:sz="0" w:space="0" w:color="auto"/>
        <w:left w:val="none" w:sz="0" w:space="0" w:color="auto"/>
        <w:bottom w:val="none" w:sz="0" w:space="0" w:color="auto"/>
        <w:right w:val="none" w:sz="0" w:space="0" w:color="auto"/>
      </w:divBdr>
    </w:div>
    <w:div w:id="1270165691">
      <w:bodyDiv w:val="1"/>
      <w:marLeft w:val="0"/>
      <w:marRight w:val="0"/>
      <w:marTop w:val="0"/>
      <w:marBottom w:val="0"/>
      <w:divBdr>
        <w:top w:val="none" w:sz="0" w:space="0" w:color="auto"/>
        <w:left w:val="none" w:sz="0" w:space="0" w:color="auto"/>
        <w:bottom w:val="none" w:sz="0" w:space="0" w:color="auto"/>
        <w:right w:val="none" w:sz="0" w:space="0" w:color="auto"/>
      </w:divBdr>
    </w:div>
    <w:div w:id="1280917127">
      <w:bodyDiv w:val="1"/>
      <w:marLeft w:val="0"/>
      <w:marRight w:val="0"/>
      <w:marTop w:val="0"/>
      <w:marBottom w:val="0"/>
      <w:divBdr>
        <w:top w:val="none" w:sz="0" w:space="0" w:color="auto"/>
        <w:left w:val="none" w:sz="0" w:space="0" w:color="auto"/>
        <w:bottom w:val="none" w:sz="0" w:space="0" w:color="auto"/>
        <w:right w:val="none" w:sz="0" w:space="0" w:color="auto"/>
      </w:divBdr>
    </w:div>
    <w:div w:id="1286807835">
      <w:bodyDiv w:val="1"/>
      <w:marLeft w:val="0"/>
      <w:marRight w:val="0"/>
      <w:marTop w:val="0"/>
      <w:marBottom w:val="0"/>
      <w:divBdr>
        <w:top w:val="none" w:sz="0" w:space="0" w:color="auto"/>
        <w:left w:val="none" w:sz="0" w:space="0" w:color="auto"/>
        <w:bottom w:val="none" w:sz="0" w:space="0" w:color="auto"/>
        <w:right w:val="none" w:sz="0" w:space="0" w:color="auto"/>
      </w:divBdr>
    </w:div>
    <w:div w:id="1293057225">
      <w:bodyDiv w:val="1"/>
      <w:marLeft w:val="0"/>
      <w:marRight w:val="0"/>
      <w:marTop w:val="0"/>
      <w:marBottom w:val="0"/>
      <w:divBdr>
        <w:top w:val="none" w:sz="0" w:space="0" w:color="auto"/>
        <w:left w:val="none" w:sz="0" w:space="0" w:color="auto"/>
        <w:bottom w:val="none" w:sz="0" w:space="0" w:color="auto"/>
        <w:right w:val="none" w:sz="0" w:space="0" w:color="auto"/>
      </w:divBdr>
    </w:div>
    <w:div w:id="1297491344">
      <w:bodyDiv w:val="1"/>
      <w:marLeft w:val="0"/>
      <w:marRight w:val="0"/>
      <w:marTop w:val="0"/>
      <w:marBottom w:val="0"/>
      <w:divBdr>
        <w:top w:val="none" w:sz="0" w:space="0" w:color="auto"/>
        <w:left w:val="none" w:sz="0" w:space="0" w:color="auto"/>
        <w:bottom w:val="none" w:sz="0" w:space="0" w:color="auto"/>
        <w:right w:val="none" w:sz="0" w:space="0" w:color="auto"/>
      </w:divBdr>
    </w:div>
    <w:div w:id="1307322688">
      <w:bodyDiv w:val="1"/>
      <w:marLeft w:val="0"/>
      <w:marRight w:val="0"/>
      <w:marTop w:val="0"/>
      <w:marBottom w:val="0"/>
      <w:divBdr>
        <w:top w:val="none" w:sz="0" w:space="0" w:color="auto"/>
        <w:left w:val="none" w:sz="0" w:space="0" w:color="auto"/>
        <w:bottom w:val="none" w:sz="0" w:space="0" w:color="auto"/>
        <w:right w:val="none" w:sz="0" w:space="0" w:color="auto"/>
      </w:divBdr>
    </w:div>
    <w:div w:id="1310750645">
      <w:bodyDiv w:val="1"/>
      <w:marLeft w:val="0"/>
      <w:marRight w:val="0"/>
      <w:marTop w:val="0"/>
      <w:marBottom w:val="0"/>
      <w:divBdr>
        <w:top w:val="none" w:sz="0" w:space="0" w:color="auto"/>
        <w:left w:val="none" w:sz="0" w:space="0" w:color="auto"/>
        <w:bottom w:val="none" w:sz="0" w:space="0" w:color="auto"/>
        <w:right w:val="none" w:sz="0" w:space="0" w:color="auto"/>
      </w:divBdr>
    </w:div>
    <w:div w:id="1310787652">
      <w:bodyDiv w:val="1"/>
      <w:marLeft w:val="0"/>
      <w:marRight w:val="0"/>
      <w:marTop w:val="0"/>
      <w:marBottom w:val="0"/>
      <w:divBdr>
        <w:top w:val="none" w:sz="0" w:space="0" w:color="auto"/>
        <w:left w:val="none" w:sz="0" w:space="0" w:color="auto"/>
        <w:bottom w:val="none" w:sz="0" w:space="0" w:color="auto"/>
        <w:right w:val="none" w:sz="0" w:space="0" w:color="auto"/>
      </w:divBdr>
    </w:div>
    <w:div w:id="1312559774">
      <w:bodyDiv w:val="1"/>
      <w:marLeft w:val="0"/>
      <w:marRight w:val="0"/>
      <w:marTop w:val="0"/>
      <w:marBottom w:val="0"/>
      <w:divBdr>
        <w:top w:val="none" w:sz="0" w:space="0" w:color="auto"/>
        <w:left w:val="none" w:sz="0" w:space="0" w:color="auto"/>
        <w:bottom w:val="none" w:sz="0" w:space="0" w:color="auto"/>
        <w:right w:val="none" w:sz="0" w:space="0" w:color="auto"/>
      </w:divBdr>
    </w:div>
    <w:div w:id="1321736486">
      <w:bodyDiv w:val="1"/>
      <w:marLeft w:val="0"/>
      <w:marRight w:val="0"/>
      <w:marTop w:val="0"/>
      <w:marBottom w:val="0"/>
      <w:divBdr>
        <w:top w:val="none" w:sz="0" w:space="0" w:color="auto"/>
        <w:left w:val="none" w:sz="0" w:space="0" w:color="auto"/>
        <w:bottom w:val="none" w:sz="0" w:space="0" w:color="auto"/>
        <w:right w:val="none" w:sz="0" w:space="0" w:color="auto"/>
      </w:divBdr>
    </w:div>
    <w:div w:id="1326203912">
      <w:bodyDiv w:val="1"/>
      <w:marLeft w:val="0"/>
      <w:marRight w:val="0"/>
      <w:marTop w:val="0"/>
      <w:marBottom w:val="0"/>
      <w:divBdr>
        <w:top w:val="none" w:sz="0" w:space="0" w:color="auto"/>
        <w:left w:val="none" w:sz="0" w:space="0" w:color="auto"/>
        <w:bottom w:val="none" w:sz="0" w:space="0" w:color="auto"/>
        <w:right w:val="none" w:sz="0" w:space="0" w:color="auto"/>
      </w:divBdr>
    </w:div>
    <w:div w:id="1341935162">
      <w:bodyDiv w:val="1"/>
      <w:marLeft w:val="0"/>
      <w:marRight w:val="0"/>
      <w:marTop w:val="0"/>
      <w:marBottom w:val="0"/>
      <w:divBdr>
        <w:top w:val="none" w:sz="0" w:space="0" w:color="auto"/>
        <w:left w:val="none" w:sz="0" w:space="0" w:color="auto"/>
        <w:bottom w:val="none" w:sz="0" w:space="0" w:color="auto"/>
        <w:right w:val="none" w:sz="0" w:space="0" w:color="auto"/>
      </w:divBdr>
    </w:div>
    <w:div w:id="1349332769">
      <w:bodyDiv w:val="1"/>
      <w:marLeft w:val="0"/>
      <w:marRight w:val="0"/>
      <w:marTop w:val="0"/>
      <w:marBottom w:val="0"/>
      <w:divBdr>
        <w:top w:val="none" w:sz="0" w:space="0" w:color="auto"/>
        <w:left w:val="none" w:sz="0" w:space="0" w:color="auto"/>
        <w:bottom w:val="none" w:sz="0" w:space="0" w:color="auto"/>
        <w:right w:val="none" w:sz="0" w:space="0" w:color="auto"/>
      </w:divBdr>
    </w:div>
    <w:div w:id="1349405844">
      <w:bodyDiv w:val="1"/>
      <w:marLeft w:val="0"/>
      <w:marRight w:val="0"/>
      <w:marTop w:val="0"/>
      <w:marBottom w:val="0"/>
      <w:divBdr>
        <w:top w:val="none" w:sz="0" w:space="0" w:color="auto"/>
        <w:left w:val="none" w:sz="0" w:space="0" w:color="auto"/>
        <w:bottom w:val="none" w:sz="0" w:space="0" w:color="auto"/>
        <w:right w:val="none" w:sz="0" w:space="0" w:color="auto"/>
      </w:divBdr>
    </w:div>
    <w:div w:id="1353070993">
      <w:bodyDiv w:val="1"/>
      <w:marLeft w:val="0"/>
      <w:marRight w:val="0"/>
      <w:marTop w:val="0"/>
      <w:marBottom w:val="0"/>
      <w:divBdr>
        <w:top w:val="none" w:sz="0" w:space="0" w:color="auto"/>
        <w:left w:val="none" w:sz="0" w:space="0" w:color="auto"/>
        <w:bottom w:val="none" w:sz="0" w:space="0" w:color="auto"/>
        <w:right w:val="none" w:sz="0" w:space="0" w:color="auto"/>
      </w:divBdr>
    </w:div>
    <w:div w:id="1356730305">
      <w:bodyDiv w:val="1"/>
      <w:marLeft w:val="0"/>
      <w:marRight w:val="0"/>
      <w:marTop w:val="0"/>
      <w:marBottom w:val="0"/>
      <w:divBdr>
        <w:top w:val="none" w:sz="0" w:space="0" w:color="auto"/>
        <w:left w:val="none" w:sz="0" w:space="0" w:color="auto"/>
        <w:bottom w:val="none" w:sz="0" w:space="0" w:color="auto"/>
        <w:right w:val="none" w:sz="0" w:space="0" w:color="auto"/>
      </w:divBdr>
    </w:div>
    <w:div w:id="1360355005">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4358123">
      <w:bodyDiv w:val="1"/>
      <w:marLeft w:val="0"/>
      <w:marRight w:val="0"/>
      <w:marTop w:val="0"/>
      <w:marBottom w:val="0"/>
      <w:divBdr>
        <w:top w:val="none" w:sz="0" w:space="0" w:color="auto"/>
        <w:left w:val="none" w:sz="0" w:space="0" w:color="auto"/>
        <w:bottom w:val="none" w:sz="0" w:space="0" w:color="auto"/>
        <w:right w:val="none" w:sz="0" w:space="0" w:color="auto"/>
      </w:divBdr>
    </w:div>
    <w:div w:id="1374042152">
      <w:bodyDiv w:val="1"/>
      <w:marLeft w:val="0"/>
      <w:marRight w:val="0"/>
      <w:marTop w:val="0"/>
      <w:marBottom w:val="0"/>
      <w:divBdr>
        <w:top w:val="none" w:sz="0" w:space="0" w:color="auto"/>
        <w:left w:val="none" w:sz="0" w:space="0" w:color="auto"/>
        <w:bottom w:val="none" w:sz="0" w:space="0" w:color="auto"/>
        <w:right w:val="none" w:sz="0" w:space="0" w:color="auto"/>
      </w:divBdr>
    </w:div>
    <w:div w:id="1386024039">
      <w:bodyDiv w:val="1"/>
      <w:marLeft w:val="0"/>
      <w:marRight w:val="0"/>
      <w:marTop w:val="0"/>
      <w:marBottom w:val="0"/>
      <w:divBdr>
        <w:top w:val="none" w:sz="0" w:space="0" w:color="auto"/>
        <w:left w:val="none" w:sz="0" w:space="0" w:color="auto"/>
        <w:bottom w:val="none" w:sz="0" w:space="0" w:color="auto"/>
        <w:right w:val="none" w:sz="0" w:space="0" w:color="auto"/>
      </w:divBdr>
    </w:div>
    <w:div w:id="1392457354">
      <w:bodyDiv w:val="1"/>
      <w:marLeft w:val="0"/>
      <w:marRight w:val="0"/>
      <w:marTop w:val="0"/>
      <w:marBottom w:val="0"/>
      <w:divBdr>
        <w:top w:val="none" w:sz="0" w:space="0" w:color="auto"/>
        <w:left w:val="none" w:sz="0" w:space="0" w:color="auto"/>
        <w:bottom w:val="none" w:sz="0" w:space="0" w:color="auto"/>
        <w:right w:val="none" w:sz="0" w:space="0" w:color="auto"/>
      </w:divBdr>
    </w:div>
    <w:div w:id="1407998549">
      <w:bodyDiv w:val="1"/>
      <w:marLeft w:val="0"/>
      <w:marRight w:val="0"/>
      <w:marTop w:val="0"/>
      <w:marBottom w:val="0"/>
      <w:divBdr>
        <w:top w:val="none" w:sz="0" w:space="0" w:color="auto"/>
        <w:left w:val="none" w:sz="0" w:space="0" w:color="auto"/>
        <w:bottom w:val="none" w:sz="0" w:space="0" w:color="auto"/>
        <w:right w:val="none" w:sz="0" w:space="0" w:color="auto"/>
      </w:divBdr>
    </w:div>
    <w:div w:id="1409498760">
      <w:bodyDiv w:val="1"/>
      <w:marLeft w:val="0"/>
      <w:marRight w:val="0"/>
      <w:marTop w:val="0"/>
      <w:marBottom w:val="0"/>
      <w:divBdr>
        <w:top w:val="none" w:sz="0" w:space="0" w:color="auto"/>
        <w:left w:val="none" w:sz="0" w:space="0" w:color="auto"/>
        <w:bottom w:val="none" w:sz="0" w:space="0" w:color="auto"/>
        <w:right w:val="none" w:sz="0" w:space="0" w:color="auto"/>
      </w:divBdr>
    </w:div>
    <w:div w:id="1435706992">
      <w:bodyDiv w:val="1"/>
      <w:marLeft w:val="0"/>
      <w:marRight w:val="0"/>
      <w:marTop w:val="0"/>
      <w:marBottom w:val="0"/>
      <w:divBdr>
        <w:top w:val="none" w:sz="0" w:space="0" w:color="auto"/>
        <w:left w:val="none" w:sz="0" w:space="0" w:color="auto"/>
        <w:bottom w:val="none" w:sz="0" w:space="0" w:color="auto"/>
        <w:right w:val="none" w:sz="0" w:space="0" w:color="auto"/>
      </w:divBdr>
    </w:div>
    <w:div w:id="1439132221">
      <w:bodyDiv w:val="1"/>
      <w:marLeft w:val="0"/>
      <w:marRight w:val="0"/>
      <w:marTop w:val="0"/>
      <w:marBottom w:val="0"/>
      <w:divBdr>
        <w:top w:val="none" w:sz="0" w:space="0" w:color="auto"/>
        <w:left w:val="none" w:sz="0" w:space="0" w:color="auto"/>
        <w:bottom w:val="none" w:sz="0" w:space="0" w:color="auto"/>
        <w:right w:val="none" w:sz="0" w:space="0" w:color="auto"/>
      </w:divBdr>
    </w:div>
    <w:div w:id="1440758810">
      <w:bodyDiv w:val="1"/>
      <w:marLeft w:val="0"/>
      <w:marRight w:val="0"/>
      <w:marTop w:val="0"/>
      <w:marBottom w:val="0"/>
      <w:divBdr>
        <w:top w:val="none" w:sz="0" w:space="0" w:color="auto"/>
        <w:left w:val="none" w:sz="0" w:space="0" w:color="auto"/>
        <w:bottom w:val="none" w:sz="0" w:space="0" w:color="auto"/>
        <w:right w:val="none" w:sz="0" w:space="0" w:color="auto"/>
      </w:divBdr>
    </w:div>
    <w:div w:id="1443916380">
      <w:bodyDiv w:val="1"/>
      <w:marLeft w:val="0"/>
      <w:marRight w:val="0"/>
      <w:marTop w:val="0"/>
      <w:marBottom w:val="0"/>
      <w:divBdr>
        <w:top w:val="none" w:sz="0" w:space="0" w:color="auto"/>
        <w:left w:val="none" w:sz="0" w:space="0" w:color="auto"/>
        <w:bottom w:val="none" w:sz="0" w:space="0" w:color="auto"/>
        <w:right w:val="none" w:sz="0" w:space="0" w:color="auto"/>
      </w:divBdr>
    </w:div>
    <w:div w:id="1445228682">
      <w:bodyDiv w:val="1"/>
      <w:marLeft w:val="0"/>
      <w:marRight w:val="0"/>
      <w:marTop w:val="0"/>
      <w:marBottom w:val="0"/>
      <w:divBdr>
        <w:top w:val="none" w:sz="0" w:space="0" w:color="auto"/>
        <w:left w:val="none" w:sz="0" w:space="0" w:color="auto"/>
        <w:bottom w:val="none" w:sz="0" w:space="0" w:color="auto"/>
        <w:right w:val="none" w:sz="0" w:space="0" w:color="auto"/>
      </w:divBdr>
    </w:div>
    <w:div w:id="1452091260">
      <w:bodyDiv w:val="1"/>
      <w:marLeft w:val="0"/>
      <w:marRight w:val="0"/>
      <w:marTop w:val="0"/>
      <w:marBottom w:val="0"/>
      <w:divBdr>
        <w:top w:val="none" w:sz="0" w:space="0" w:color="auto"/>
        <w:left w:val="none" w:sz="0" w:space="0" w:color="auto"/>
        <w:bottom w:val="none" w:sz="0" w:space="0" w:color="auto"/>
        <w:right w:val="none" w:sz="0" w:space="0" w:color="auto"/>
      </w:divBdr>
    </w:div>
    <w:div w:id="1452094223">
      <w:bodyDiv w:val="1"/>
      <w:marLeft w:val="0"/>
      <w:marRight w:val="0"/>
      <w:marTop w:val="0"/>
      <w:marBottom w:val="0"/>
      <w:divBdr>
        <w:top w:val="none" w:sz="0" w:space="0" w:color="auto"/>
        <w:left w:val="none" w:sz="0" w:space="0" w:color="auto"/>
        <w:bottom w:val="none" w:sz="0" w:space="0" w:color="auto"/>
        <w:right w:val="none" w:sz="0" w:space="0" w:color="auto"/>
      </w:divBdr>
    </w:div>
    <w:div w:id="1452897047">
      <w:bodyDiv w:val="1"/>
      <w:marLeft w:val="0"/>
      <w:marRight w:val="0"/>
      <w:marTop w:val="0"/>
      <w:marBottom w:val="0"/>
      <w:divBdr>
        <w:top w:val="none" w:sz="0" w:space="0" w:color="auto"/>
        <w:left w:val="none" w:sz="0" w:space="0" w:color="auto"/>
        <w:bottom w:val="none" w:sz="0" w:space="0" w:color="auto"/>
        <w:right w:val="none" w:sz="0" w:space="0" w:color="auto"/>
      </w:divBdr>
    </w:div>
    <w:div w:id="1453555063">
      <w:bodyDiv w:val="1"/>
      <w:marLeft w:val="0"/>
      <w:marRight w:val="0"/>
      <w:marTop w:val="0"/>
      <w:marBottom w:val="0"/>
      <w:divBdr>
        <w:top w:val="none" w:sz="0" w:space="0" w:color="auto"/>
        <w:left w:val="none" w:sz="0" w:space="0" w:color="auto"/>
        <w:bottom w:val="none" w:sz="0" w:space="0" w:color="auto"/>
        <w:right w:val="none" w:sz="0" w:space="0" w:color="auto"/>
      </w:divBdr>
    </w:div>
    <w:div w:id="1457217535">
      <w:bodyDiv w:val="1"/>
      <w:marLeft w:val="0"/>
      <w:marRight w:val="0"/>
      <w:marTop w:val="0"/>
      <w:marBottom w:val="0"/>
      <w:divBdr>
        <w:top w:val="none" w:sz="0" w:space="0" w:color="auto"/>
        <w:left w:val="none" w:sz="0" w:space="0" w:color="auto"/>
        <w:bottom w:val="none" w:sz="0" w:space="0" w:color="auto"/>
        <w:right w:val="none" w:sz="0" w:space="0" w:color="auto"/>
      </w:divBdr>
    </w:div>
    <w:div w:id="1462649992">
      <w:bodyDiv w:val="1"/>
      <w:marLeft w:val="0"/>
      <w:marRight w:val="0"/>
      <w:marTop w:val="0"/>
      <w:marBottom w:val="0"/>
      <w:divBdr>
        <w:top w:val="none" w:sz="0" w:space="0" w:color="auto"/>
        <w:left w:val="none" w:sz="0" w:space="0" w:color="auto"/>
        <w:bottom w:val="none" w:sz="0" w:space="0" w:color="auto"/>
        <w:right w:val="none" w:sz="0" w:space="0" w:color="auto"/>
      </w:divBdr>
    </w:div>
    <w:div w:id="1466775714">
      <w:bodyDiv w:val="1"/>
      <w:marLeft w:val="0"/>
      <w:marRight w:val="0"/>
      <w:marTop w:val="0"/>
      <w:marBottom w:val="0"/>
      <w:divBdr>
        <w:top w:val="none" w:sz="0" w:space="0" w:color="auto"/>
        <w:left w:val="none" w:sz="0" w:space="0" w:color="auto"/>
        <w:bottom w:val="none" w:sz="0" w:space="0" w:color="auto"/>
        <w:right w:val="none" w:sz="0" w:space="0" w:color="auto"/>
      </w:divBdr>
    </w:div>
    <w:div w:id="1471241569">
      <w:bodyDiv w:val="1"/>
      <w:marLeft w:val="0"/>
      <w:marRight w:val="0"/>
      <w:marTop w:val="0"/>
      <w:marBottom w:val="0"/>
      <w:divBdr>
        <w:top w:val="none" w:sz="0" w:space="0" w:color="auto"/>
        <w:left w:val="none" w:sz="0" w:space="0" w:color="auto"/>
        <w:bottom w:val="none" w:sz="0" w:space="0" w:color="auto"/>
        <w:right w:val="none" w:sz="0" w:space="0" w:color="auto"/>
      </w:divBdr>
    </w:div>
    <w:div w:id="1475759405">
      <w:bodyDiv w:val="1"/>
      <w:marLeft w:val="0"/>
      <w:marRight w:val="0"/>
      <w:marTop w:val="0"/>
      <w:marBottom w:val="0"/>
      <w:divBdr>
        <w:top w:val="none" w:sz="0" w:space="0" w:color="auto"/>
        <w:left w:val="none" w:sz="0" w:space="0" w:color="auto"/>
        <w:bottom w:val="none" w:sz="0" w:space="0" w:color="auto"/>
        <w:right w:val="none" w:sz="0" w:space="0" w:color="auto"/>
      </w:divBdr>
    </w:div>
    <w:div w:id="1479305171">
      <w:bodyDiv w:val="1"/>
      <w:marLeft w:val="0"/>
      <w:marRight w:val="0"/>
      <w:marTop w:val="0"/>
      <w:marBottom w:val="0"/>
      <w:divBdr>
        <w:top w:val="none" w:sz="0" w:space="0" w:color="auto"/>
        <w:left w:val="none" w:sz="0" w:space="0" w:color="auto"/>
        <w:bottom w:val="none" w:sz="0" w:space="0" w:color="auto"/>
        <w:right w:val="none" w:sz="0" w:space="0" w:color="auto"/>
      </w:divBdr>
    </w:div>
    <w:div w:id="1484354612">
      <w:bodyDiv w:val="1"/>
      <w:marLeft w:val="0"/>
      <w:marRight w:val="0"/>
      <w:marTop w:val="0"/>
      <w:marBottom w:val="0"/>
      <w:divBdr>
        <w:top w:val="none" w:sz="0" w:space="0" w:color="auto"/>
        <w:left w:val="none" w:sz="0" w:space="0" w:color="auto"/>
        <w:bottom w:val="none" w:sz="0" w:space="0" w:color="auto"/>
        <w:right w:val="none" w:sz="0" w:space="0" w:color="auto"/>
      </w:divBdr>
    </w:div>
    <w:div w:id="1496022759">
      <w:bodyDiv w:val="1"/>
      <w:marLeft w:val="0"/>
      <w:marRight w:val="0"/>
      <w:marTop w:val="0"/>
      <w:marBottom w:val="0"/>
      <w:divBdr>
        <w:top w:val="none" w:sz="0" w:space="0" w:color="auto"/>
        <w:left w:val="none" w:sz="0" w:space="0" w:color="auto"/>
        <w:bottom w:val="none" w:sz="0" w:space="0" w:color="auto"/>
        <w:right w:val="none" w:sz="0" w:space="0" w:color="auto"/>
      </w:divBdr>
    </w:div>
    <w:div w:id="1497649243">
      <w:bodyDiv w:val="1"/>
      <w:marLeft w:val="0"/>
      <w:marRight w:val="0"/>
      <w:marTop w:val="0"/>
      <w:marBottom w:val="0"/>
      <w:divBdr>
        <w:top w:val="none" w:sz="0" w:space="0" w:color="auto"/>
        <w:left w:val="none" w:sz="0" w:space="0" w:color="auto"/>
        <w:bottom w:val="none" w:sz="0" w:space="0" w:color="auto"/>
        <w:right w:val="none" w:sz="0" w:space="0" w:color="auto"/>
      </w:divBdr>
    </w:div>
    <w:div w:id="1499688773">
      <w:bodyDiv w:val="1"/>
      <w:marLeft w:val="0"/>
      <w:marRight w:val="0"/>
      <w:marTop w:val="0"/>
      <w:marBottom w:val="0"/>
      <w:divBdr>
        <w:top w:val="none" w:sz="0" w:space="0" w:color="auto"/>
        <w:left w:val="none" w:sz="0" w:space="0" w:color="auto"/>
        <w:bottom w:val="none" w:sz="0" w:space="0" w:color="auto"/>
        <w:right w:val="none" w:sz="0" w:space="0" w:color="auto"/>
      </w:divBdr>
    </w:div>
    <w:div w:id="1501198497">
      <w:bodyDiv w:val="1"/>
      <w:marLeft w:val="0"/>
      <w:marRight w:val="0"/>
      <w:marTop w:val="0"/>
      <w:marBottom w:val="0"/>
      <w:divBdr>
        <w:top w:val="none" w:sz="0" w:space="0" w:color="auto"/>
        <w:left w:val="none" w:sz="0" w:space="0" w:color="auto"/>
        <w:bottom w:val="none" w:sz="0" w:space="0" w:color="auto"/>
        <w:right w:val="none" w:sz="0" w:space="0" w:color="auto"/>
      </w:divBdr>
    </w:div>
    <w:div w:id="1503006907">
      <w:bodyDiv w:val="1"/>
      <w:marLeft w:val="0"/>
      <w:marRight w:val="0"/>
      <w:marTop w:val="0"/>
      <w:marBottom w:val="0"/>
      <w:divBdr>
        <w:top w:val="none" w:sz="0" w:space="0" w:color="auto"/>
        <w:left w:val="none" w:sz="0" w:space="0" w:color="auto"/>
        <w:bottom w:val="none" w:sz="0" w:space="0" w:color="auto"/>
        <w:right w:val="none" w:sz="0" w:space="0" w:color="auto"/>
      </w:divBdr>
    </w:div>
    <w:div w:id="1508783941">
      <w:bodyDiv w:val="1"/>
      <w:marLeft w:val="0"/>
      <w:marRight w:val="0"/>
      <w:marTop w:val="0"/>
      <w:marBottom w:val="0"/>
      <w:divBdr>
        <w:top w:val="none" w:sz="0" w:space="0" w:color="auto"/>
        <w:left w:val="none" w:sz="0" w:space="0" w:color="auto"/>
        <w:bottom w:val="none" w:sz="0" w:space="0" w:color="auto"/>
        <w:right w:val="none" w:sz="0" w:space="0" w:color="auto"/>
      </w:divBdr>
    </w:div>
    <w:div w:id="1529559829">
      <w:bodyDiv w:val="1"/>
      <w:marLeft w:val="0"/>
      <w:marRight w:val="0"/>
      <w:marTop w:val="0"/>
      <w:marBottom w:val="0"/>
      <w:divBdr>
        <w:top w:val="none" w:sz="0" w:space="0" w:color="auto"/>
        <w:left w:val="none" w:sz="0" w:space="0" w:color="auto"/>
        <w:bottom w:val="none" w:sz="0" w:space="0" w:color="auto"/>
        <w:right w:val="none" w:sz="0" w:space="0" w:color="auto"/>
      </w:divBdr>
    </w:div>
    <w:div w:id="1537309297">
      <w:bodyDiv w:val="1"/>
      <w:marLeft w:val="0"/>
      <w:marRight w:val="0"/>
      <w:marTop w:val="0"/>
      <w:marBottom w:val="0"/>
      <w:divBdr>
        <w:top w:val="none" w:sz="0" w:space="0" w:color="auto"/>
        <w:left w:val="none" w:sz="0" w:space="0" w:color="auto"/>
        <w:bottom w:val="none" w:sz="0" w:space="0" w:color="auto"/>
        <w:right w:val="none" w:sz="0" w:space="0" w:color="auto"/>
      </w:divBdr>
    </w:div>
    <w:div w:id="1541283987">
      <w:bodyDiv w:val="1"/>
      <w:marLeft w:val="0"/>
      <w:marRight w:val="0"/>
      <w:marTop w:val="0"/>
      <w:marBottom w:val="0"/>
      <w:divBdr>
        <w:top w:val="none" w:sz="0" w:space="0" w:color="auto"/>
        <w:left w:val="none" w:sz="0" w:space="0" w:color="auto"/>
        <w:bottom w:val="none" w:sz="0" w:space="0" w:color="auto"/>
        <w:right w:val="none" w:sz="0" w:space="0" w:color="auto"/>
      </w:divBdr>
    </w:div>
    <w:div w:id="1547647414">
      <w:bodyDiv w:val="1"/>
      <w:marLeft w:val="0"/>
      <w:marRight w:val="0"/>
      <w:marTop w:val="0"/>
      <w:marBottom w:val="0"/>
      <w:divBdr>
        <w:top w:val="none" w:sz="0" w:space="0" w:color="auto"/>
        <w:left w:val="none" w:sz="0" w:space="0" w:color="auto"/>
        <w:bottom w:val="none" w:sz="0" w:space="0" w:color="auto"/>
        <w:right w:val="none" w:sz="0" w:space="0" w:color="auto"/>
      </w:divBdr>
    </w:div>
    <w:div w:id="1558054937">
      <w:bodyDiv w:val="1"/>
      <w:marLeft w:val="0"/>
      <w:marRight w:val="0"/>
      <w:marTop w:val="0"/>
      <w:marBottom w:val="0"/>
      <w:divBdr>
        <w:top w:val="none" w:sz="0" w:space="0" w:color="auto"/>
        <w:left w:val="none" w:sz="0" w:space="0" w:color="auto"/>
        <w:bottom w:val="none" w:sz="0" w:space="0" w:color="auto"/>
        <w:right w:val="none" w:sz="0" w:space="0" w:color="auto"/>
      </w:divBdr>
    </w:div>
    <w:div w:id="1560239620">
      <w:bodyDiv w:val="1"/>
      <w:marLeft w:val="0"/>
      <w:marRight w:val="0"/>
      <w:marTop w:val="0"/>
      <w:marBottom w:val="0"/>
      <w:divBdr>
        <w:top w:val="none" w:sz="0" w:space="0" w:color="auto"/>
        <w:left w:val="none" w:sz="0" w:space="0" w:color="auto"/>
        <w:bottom w:val="none" w:sz="0" w:space="0" w:color="auto"/>
        <w:right w:val="none" w:sz="0" w:space="0" w:color="auto"/>
      </w:divBdr>
    </w:div>
    <w:div w:id="1560509483">
      <w:bodyDiv w:val="1"/>
      <w:marLeft w:val="0"/>
      <w:marRight w:val="0"/>
      <w:marTop w:val="0"/>
      <w:marBottom w:val="0"/>
      <w:divBdr>
        <w:top w:val="none" w:sz="0" w:space="0" w:color="auto"/>
        <w:left w:val="none" w:sz="0" w:space="0" w:color="auto"/>
        <w:bottom w:val="none" w:sz="0" w:space="0" w:color="auto"/>
        <w:right w:val="none" w:sz="0" w:space="0" w:color="auto"/>
      </w:divBdr>
    </w:div>
    <w:div w:id="1569458914">
      <w:bodyDiv w:val="1"/>
      <w:marLeft w:val="0"/>
      <w:marRight w:val="0"/>
      <w:marTop w:val="0"/>
      <w:marBottom w:val="0"/>
      <w:divBdr>
        <w:top w:val="none" w:sz="0" w:space="0" w:color="auto"/>
        <w:left w:val="none" w:sz="0" w:space="0" w:color="auto"/>
        <w:bottom w:val="none" w:sz="0" w:space="0" w:color="auto"/>
        <w:right w:val="none" w:sz="0" w:space="0" w:color="auto"/>
      </w:divBdr>
    </w:div>
    <w:div w:id="1578827867">
      <w:bodyDiv w:val="1"/>
      <w:marLeft w:val="0"/>
      <w:marRight w:val="0"/>
      <w:marTop w:val="0"/>
      <w:marBottom w:val="0"/>
      <w:divBdr>
        <w:top w:val="none" w:sz="0" w:space="0" w:color="auto"/>
        <w:left w:val="none" w:sz="0" w:space="0" w:color="auto"/>
        <w:bottom w:val="none" w:sz="0" w:space="0" w:color="auto"/>
        <w:right w:val="none" w:sz="0" w:space="0" w:color="auto"/>
      </w:divBdr>
    </w:div>
    <w:div w:id="1589658927">
      <w:bodyDiv w:val="1"/>
      <w:marLeft w:val="0"/>
      <w:marRight w:val="0"/>
      <w:marTop w:val="0"/>
      <w:marBottom w:val="0"/>
      <w:divBdr>
        <w:top w:val="none" w:sz="0" w:space="0" w:color="auto"/>
        <w:left w:val="none" w:sz="0" w:space="0" w:color="auto"/>
        <w:bottom w:val="none" w:sz="0" w:space="0" w:color="auto"/>
        <w:right w:val="none" w:sz="0" w:space="0" w:color="auto"/>
      </w:divBdr>
    </w:div>
    <w:div w:id="1592081338">
      <w:bodyDiv w:val="1"/>
      <w:marLeft w:val="0"/>
      <w:marRight w:val="0"/>
      <w:marTop w:val="0"/>
      <w:marBottom w:val="0"/>
      <w:divBdr>
        <w:top w:val="none" w:sz="0" w:space="0" w:color="auto"/>
        <w:left w:val="none" w:sz="0" w:space="0" w:color="auto"/>
        <w:bottom w:val="none" w:sz="0" w:space="0" w:color="auto"/>
        <w:right w:val="none" w:sz="0" w:space="0" w:color="auto"/>
      </w:divBdr>
    </w:div>
    <w:div w:id="1598707576">
      <w:bodyDiv w:val="1"/>
      <w:marLeft w:val="0"/>
      <w:marRight w:val="0"/>
      <w:marTop w:val="0"/>
      <w:marBottom w:val="0"/>
      <w:divBdr>
        <w:top w:val="none" w:sz="0" w:space="0" w:color="auto"/>
        <w:left w:val="none" w:sz="0" w:space="0" w:color="auto"/>
        <w:bottom w:val="none" w:sz="0" w:space="0" w:color="auto"/>
        <w:right w:val="none" w:sz="0" w:space="0" w:color="auto"/>
      </w:divBdr>
    </w:div>
    <w:div w:id="1601832651">
      <w:bodyDiv w:val="1"/>
      <w:marLeft w:val="0"/>
      <w:marRight w:val="0"/>
      <w:marTop w:val="0"/>
      <w:marBottom w:val="0"/>
      <w:divBdr>
        <w:top w:val="none" w:sz="0" w:space="0" w:color="auto"/>
        <w:left w:val="none" w:sz="0" w:space="0" w:color="auto"/>
        <w:bottom w:val="none" w:sz="0" w:space="0" w:color="auto"/>
        <w:right w:val="none" w:sz="0" w:space="0" w:color="auto"/>
      </w:divBdr>
    </w:div>
    <w:div w:id="1610623026">
      <w:bodyDiv w:val="1"/>
      <w:marLeft w:val="0"/>
      <w:marRight w:val="0"/>
      <w:marTop w:val="0"/>
      <w:marBottom w:val="0"/>
      <w:divBdr>
        <w:top w:val="none" w:sz="0" w:space="0" w:color="auto"/>
        <w:left w:val="none" w:sz="0" w:space="0" w:color="auto"/>
        <w:bottom w:val="none" w:sz="0" w:space="0" w:color="auto"/>
        <w:right w:val="none" w:sz="0" w:space="0" w:color="auto"/>
      </w:divBdr>
    </w:div>
    <w:div w:id="1625648254">
      <w:bodyDiv w:val="1"/>
      <w:marLeft w:val="0"/>
      <w:marRight w:val="0"/>
      <w:marTop w:val="0"/>
      <w:marBottom w:val="0"/>
      <w:divBdr>
        <w:top w:val="none" w:sz="0" w:space="0" w:color="auto"/>
        <w:left w:val="none" w:sz="0" w:space="0" w:color="auto"/>
        <w:bottom w:val="none" w:sz="0" w:space="0" w:color="auto"/>
        <w:right w:val="none" w:sz="0" w:space="0" w:color="auto"/>
      </w:divBdr>
    </w:div>
    <w:div w:id="1629816780">
      <w:bodyDiv w:val="1"/>
      <w:marLeft w:val="0"/>
      <w:marRight w:val="0"/>
      <w:marTop w:val="0"/>
      <w:marBottom w:val="0"/>
      <w:divBdr>
        <w:top w:val="none" w:sz="0" w:space="0" w:color="auto"/>
        <w:left w:val="none" w:sz="0" w:space="0" w:color="auto"/>
        <w:bottom w:val="none" w:sz="0" w:space="0" w:color="auto"/>
        <w:right w:val="none" w:sz="0" w:space="0" w:color="auto"/>
      </w:divBdr>
    </w:div>
    <w:div w:id="1629898938">
      <w:bodyDiv w:val="1"/>
      <w:marLeft w:val="0"/>
      <w:marRight w:val="0"/>
      <w:marTop w:val="0"/>
      <w:marBottom w:val="0"/>
      <w:divBdr>
        <w:top w:val="none" w:sz="0" w:space="0" w:color="auto"/>
        <w:left w:val="none" w:sz="0" w:space="0" w:color="auto"/>
        <w:bottom w:val="none" w:sz="0" w:space="0" w:color="auto"/>
        <w:right w:val="none" w:sz="0" w:space="0" w:color="auto"/>
      </w:divBdr>
    </w:div>
    <w:div w:id="1638143270">
      <w:bodyDiv w:val="1"/>
      <w:marLeft w:val="0"/>
      <w:marRight w:val="0"/>
      <w:marTop w:val="0"/>
      <w:marBottom w:val="0"/>
      <w:divBdr>
        <w:top w:val="none" w:sz="0" w:space="0" w:color="auto"/>
        <w:left w:val="none" w:sz="0" w:space="0" w:color="auto"/>
        <w:bottom w:val="none" w:sz="0" w:space="0" w:color="auto"/>
        <w:right w:val="none" w:sz="0" w:space="0" w:color="auto"/>
      </w:divBdr>
    </w:div>
    <w:div w:id="1642032536">
      <w:bodyDiv w:val="1"/>
      <w:marLeft w:val="0"/>
      <w:marRight w:val="0"/>
      <w:marTop w:val="0"/>
      <w:marBottom w:val="0"/>
      <w:divBdr>
        <w:top w:val="none" w:sz="0" w:space="0" w:color="auto"/>
        <w:left w:val="none" w:sz="0" w:space="0" w:color="auto"/>
        <w:bottom w:val="none" w:sz="0" w:space="0" w:color="auto"/>
        <w:right w:val="none" w:sz="0" w:space="0" w:color="auto"/>
      </w:divBdr>
    </w:div>
    <w:div w:id="1642077146">
      <w:bodyDiv w:val="1"/>
      <w:marLeft w:val="0"/>
      <w:marRight w:val="0"/>
      <w:marTop w:val="0"/>
      <w:marBottom w:val="0"/>
      <w:divBdr>
        <w:top w:val="none" w:sz="0" w:space="0" w:color="auto"/>
        <w:left w:val="none" w:sz="0" w:space="0" w:color="auto"/>
        <w:bottom w:val="none" w:sz="0" w:space="0" w:color="auto"/>
        <w:right w:val="none" w:sz="0" w:space="0" w:color="auto"/>
      </w:divBdr>
    </w:div>
    <w:div w:id="1649213641">
      <w:bodyDiv w:val="1"/>
      <w:marLeft w:val="0"/>
      <w:marRight w:val="0"/>
      <w:marTop w:val="0"/>
      <w:marBottom w:val="0"/>
      <w:divBdr>
        <w:top w:val="none" w:sz="0" w:space="0" w:color="auto"/>
        <w:left w:val="none" w:sz="0" w:space="0" w:color="auto"/>
        <w:bottom w:val="none" w:sz="0" w:space="0" w:color="auto"/>
        <w:right w:val="none" w:sz="0" w:space="0" w:color="auto"/>
      </w:divBdr>
    </w:div>
    <w:div w:id="1655141025">
      <w:bodyDiv w:val="1"/>
      <w:marLeft w:val="0"/>
      <w:marRight w:val="0"/>
      <w:marTop w:val="0"/>
      <w:marBottom w:val="0"/>
      <w:divBdr>
        <w:top w:val="none" w:sz="0" w:space="0" w:color="auto"/>
        <w:left w:val="none" w:sz="0" w:space="0" w:color="auto"/>
        <w:bottom w:val="none" w:sz="0" w:space="0" w:color="auto"/>
        <w:right w:val="none" w:sz="0" w:space="0" w:color="auto"/>
      </w:divBdr>
    </w:div>
    <w:div w:id="1662854728">
      <w:bodyDiv w:val="1"/>
      <w:marLeft w:val="0"/>
      <w:marRight w:val="0"/>
      <w:marTop w:val="0"/>
      <w:marBottom w:val="0"/>
      <w:divBdr>
        <w:top w:val="none" w:sz="0" w:space="0" w:color="auto"/>
        <w:left w:val="none" w:sz="0" w:space="0" w:color="auto"/>
        <w:bottom w:val="none" w:sz="0" w:space="0" w:color="auto"/>
        <w:right w:val="none" w:sz="0" w:space="0" w:color="auto"/>
      </w:divBdr>
    </w:div>
    <w:div w:id="1666396403">
      <w:bodyDiv w:val="1"/>
      <w:marLeft w:val="0"/>
      <w:marRight w:val="0"/>
      <w:marTop w:val="0"/>
      <w:marBottom w:val="0"/>
      <w:divBdr>
        <w:top w:val="none" w:sz="0" w:space="0" w:color="auto"/>
        <w:left w:val="none" w:sz="0" w:space="0" w:color="auto"/>
        <w:bottom w:val="none" w:sz="0" w:space="0" w:color="auto"/>
        <w:right w:val="none" w:sz="0" w:space="0" w:color="auto"/>
      </w:divBdr>
    </w:div>
    <w:div w:id="1667630059">
      <w:bodyDiv w:val="1"/>
      <w:marLeft w:val="0"/>
      <w:marRight w:val="0"/>
      <w:marTop w:val="0"/>
      <w:marBottom w:val="0"/>
      <w:divBdr>
        <w:top w:val="none" w:sz="0" w:space="0" w:color="auto"/>
        <w:left w:val="none" w:sz="0" w:space="0" w:color="auto"/>
        <w:bottom w:val="none" w:sz="0" w:space="0" w:color="auto"/>
        <w:right w:val="none" w:sz="0" w:space="0" w:color="auto"/>
      </w:divBdr>
    </w:div>
    <w:div w:id="1687049853">
      <w:bodyDiv w:val="1"/>
      <w:marLeft w:val="0"/>
      <w:marRight w:val="0"/>
      <w:marTop w:val="0"/>
      <w:marBottom w:val="0"/>
      <w:divBdr>
        <w:top w:val="none" w:sz="0" w:space="0" w:color="auto"/>
        <w:left w:val="none" w:sz="0" w:space="0" w:color="auto"/>
        <w:bottom w:val="none" w:sz="0" w:space="0" w:color="auto"/>
        <w:right w:val="none" w:sz="0" w:space="0" w:color="auto"/>
      </w:divBdr>
    </w:div>
    <w:div w:id="1687518302">
      <w:bodyDiv w:val="1"/>
      <w:marLeft w:val="0"/>
      <w:marRight w:val="0"/>
      <w:marTop w:val="0"/>
      <w:marBottom w:val="0"/>
      <w:divBdr>
        <w:top w:val="none" w:sz="0" w:space="0" w:color="auto"/>
        <w:left w:val="none" w:sz="0" w:space="0" w:color="auto"/>
        <w:bottom w:val="none" w:sz="0" w:space="0" w:color="auto"/>
        <w:right w:val="none" w:sz="0" w:space="0" w:color="auto"/>
      </w:divBdr>
    </w:div>
    <w:div w:id="1687755161">
      <w:bodyDiv w:val="1"/>
      <w:marLeft w:val="0"/>
      <w:marRight w:val="0"/>
      <w:marTop w:val="0"/>
      <w:marBottom w:val="0"/>
      <w:divBdr>
        <w:top w:val="none" w:sz="0" w:space="0" w:color="auto"/>
        <w:left w:val="none" w:sz="0" w:space="0" w:color="auto"/>
        <w:bottom w:val="none" w:sz="0" w:space="0" w:color="auto"/>
        <w:right w:val="none" w:sz="0" w:space="0" w:color="auto"/>
      </w:divBdr>
    </w:div>
    <w:div w:id="1688365352">
      <w:bodyDiv w:val="1"/>
      <w:marLeft w:val="0"/>
      <w:marRight w:val="0"/>
      <w:marTop w:val="0"/>
      <w:marBottom w:val="0"/>
      <w:divBdr>
        <w:top w:val="none" w:sz="0" w:space="0" w:color="auto"/>
        <w:left w:val="none" w:sz="0" w:space="0" w:color="auto"/>
        <w:bottom w:val="none" w:sz="0" w:space="0" w:color="auto"/>
        <w:right w:val="none" w:sz="0" w:space="0" w:color="auto"/>
      </w:divBdr>
    </w:div>
    <w:div w:id="1693536347">
      <w:bodyDiv w:val="1"/>
      <w:marLeft w:val="0"/>
      <w:marRight w:val="0"/>
      <w:marTop w:val="0"/>
      <w:marBottom w:val="0"/>
      <w:divBdr>
        <w:top w:val="none" w:sz="0" w:space="0" w:color="auto"/>
        <w:left w:val="none" w:sz="0" w:space="0" w:color="auto"/>
        <w:bottom w:val="none" w:sz="0" w:space="0" w:color="auto"/>
        <w:right w:val="none" w:sz="0" w:space="0" w:color="auto"/>
      </w:divBdr>
    </w:div>
    <w:div w:id="1695232831">
      <w:bodyDiv w:val="1"/>
      <w:marLeft w:val="0"/>
      <w:marRight w:val="0"/>
      <w:marTop w:val="0"/>
      <w:marBottom w:val="0"/>
      <w:divBdr>
        <w:top w:val="none" w:sz="0" w:space="0" w:color="auto"/>
        <w:left w:val="none" w:sz="0" w:space="0" w:color="auto"/>
        <w:bottom w:val="none" w:sz="0" w:space="0" w:color="auto"/>
        <w:right w:val="none" w:sz="0" w:space="0" w:color="auto"/>
      </w:divBdr>
    </w:div>
    <w:div w:id="1695761270">
      <w:bodyDiv w:val="1"/>
      <w:marLeft w:val="0"/>
      <w:marRight w:val="0"/>
      <w:marTop w:val="0"/>
      <w:marBottom w:val="0"/>
      <w:divBdr>
        <w:top w:val="none" w:sz="0" w:space="0" w:color="auto"/>
        <w:left w:val="none" w:sz="0" w:space="0" w:color="auto"/>
        <w:bottom w:val="none" w:sz="0" w:space="0" w:color="auto"/>
        <w:right w:val="none" w:sz="0" w:space="0" w:color="auto"/>
      </w:divBdr>
    </w:div>
    <w:div w:id="1696078537">
      <w:bodyDiv w:val="1"/>
      <w:marLeft w:val="0"/>
      <w:marRight w:val="0"/>
      <w:marTop w:val="0"/>
      <w:marBottom w:val="0"/>
      <w:divBdr>
        <w:top w:val="none" w:sz="0" w:space="0" w:color="auto"/>
        <w:left w:val="none" w:sz="0" w:space="0" w:color="auto"/>
        <w:bottom w:val="none" w:sz="0" w:space="0" w:color="auto"/>
        <w:right w:val="none" w:sz="0" w:space="0" w:color="auto"/>
      </w:divBdr>
    </w:div>
    <w:div w:id="1698265132">
      <w:bodyDiv w:val="1"/>
      <w:marLeft w:val="0"/>
      <w:marRight w:val="0"/>
      <w:marTop w:val="0"/>
      <w:marBottom w:val="0"/>
      <w:divBdr>
        <w:top w:val="none" w:sz="0" w:space="0" w:color="auto"/>
        <w:left w:val="none" w:sz="0" w:space="0" w:color="auto"/>
        <w:bottom w:val="none" w:sz="0" w:space="0" w:color="auto"/>
        <w:right w:val="none" w:sz="0" w:space="0" w:color="auto"/>
      </w:divBdr>
    </w:div>
    <w:div w:id="1702585310">
      <w:bodyDiv w:val="1"/>
      <w:marLeft w:val="0"/>
      <w:marRight w:val="0"/>
      <w:marTop w:val="0"/>
      <w:marBottom w:val="0"/>
      <w:divBdr>
        <w:top w:val="none" w:sz="0" w:space="0" w:color="auto"/>
        <w:left w:val="none" w:sz="0" w:space="0" w:color="auto"/>
        <w:bottom w:val="none" w:sz="0" w:space="0" w:color="auto"/>
        <w:right w:val="none" w:sz="0" w:space="0" w:color="auto"/>
      </w:divBdr>
    </w:div>
    <w:div w:id="1702707899">
      <w:bodyDiv w:val="1"/>
      <w:marLeft w:val="0"/>
      <w:marRight w:val="0"/>
      <w:marTop w:val="0"/>
      <w:marBottom w:val="0"/>
      <w:divBdr>
        <w:top w:val="none" w:sz="0" w:space="0" w:color="auto"/>
        <w:left w:val="none" w:sz="0" w:space="0" w:color="auto"/>
        <w:bottom w:val="none" w:sz="0" w:space="0" w:color="auto"/>
        <w:right w:val="none" w:sz="0" w:space="0" w:color="auto"/>
      </w:divBdr>
    </w:div>
    <w:div w:id="1707372182">
      <w:bodyDiv w:val="1"/>
      <w:marLeft w:val="0"/>
      <w:marRight w:val="0"/>
      <w:marTop w:val="0"/>
      <w:marBottom w:val="0"/>
      <w:divBdr>
        <w:top w:val="none" w:sz="0" w:space="0" w:color="auto"/>
        <w:left w:val="none" w:sz="0" w:space="0" w:color="auto"/>
        <w:bottom w:val="none" w:sz="0" w:space="0" w:color="auto"/>
        <w:right w:val="none" w:sz="0" w:space="0" w:color="auto"/>
      </w:divBdr>
    </w:div>
    <w:div w:id="1717116597">
      <w:bodyDiv w:val="1"/>
      <w:marLeft w:val="0"/>
      <w:marRight w:val="0"/>
      <w:marTop w:val="0"/>
      <w:marBottom w:val="0"/>
      <w:divBdr>
        <w:top w:val="none" w:sz="0" w:space="0" w:color="auto"/>
        <w:left w:val="none" w:sz="0" w:space="0" w:color="auto"/>
        <w:bottom w:val="none" w:sz="0" w:space="0" w:color="auto"/>
        <w:right w:val="none" w:sz="0" w:space="0" w:color="auto"/>
      </w:divBdr>
    </w:div>
    <w:div w:id="1722167935">
      <w:bodyDiv w:val="1"/>
      <w:marLeft w:val="0"/>
      <w:marRight w:val="0"/>
      <w:marTop w:val="0"/>
      <w:marBottom w:val="0"/>
      <w:divBdr>
        <w:top w:val="none" w:sz="0" w:space="0" w:color="auto"/>
        <w:left w:val="none" w:sz="0" w:space="0" w:color="auto"/>
        <w:bottom w:val="none" w:sz="0" w:space="0" w:color="auto"/>
        <w:right w:val="none" w:sz="0" w:space="0" w:color="auto"/>
      </w:divBdr>
    </w:div>
    <w:div w:id="1725908724">
      <w:bodyDiv w:val="1"/>
      <w:marLeft w:val="0"/>
      <w:marRight w:val="0"/>
      <w:marTop w:val="0"/>
      <w:marBottom w:val="0"/>
      <w:divBdr>
        <w:top w:val="none" w:sz="0" w:space="0" w:color="auto"/>
        <w:left w:val="none" w:sz="0" w:space="0" w:color="auto"/>
        <w:bottom w:val="none" w:sz="0" w:space="0" w:color="auto"/>
        <w:right w:val="none" w:sz="0" w:space="0" w:color="auto"/>
      </w:divBdr>
    </w:div>
    <w:div w:id="1728140107">
      <w:bodyDiv w:val="1"/>
      <w:marLeft w:val="0"/>
      <w:marRight w:val="0"/>
      <w:marTop w:val="0"/>
      <w:marBottom w:val="0"/>
      <w:divBdr>
        <w:top w:val="none" w:sz="0" w:space="0" w:color="auto"/>
        <w:left w:val="none" w:sz="0" w:space="0" w:color="auto"/>
        <w:bottom w:val="none" w:sz="0" w:space="0" w:color="auto"/>
        <w:right w:val="none" w:sz="0" w:space="0" w:color="auto"/>
      </w:divBdr>
    </w:div>
    <w:div w:id="1738019330">
      <w:bodyDiv w:val="1"/>
      <w:marLeft w:val="0"/>
      <w:marRight w:val="0"/>
      <w:marTop w:val="0"/>
      <w:marBottom w:val="0"/>
      <w:divBdr>
        <w:top w:val="none" w:sz="0" w:space="0" w:color="auto"/>
        <w:left w:val="none" w:sz="0" w:space="0" w:color="auto"/>
        <w:bottom w:val="none" w:sz="0" w:space="0" w:color="auto"/>
        <w:right w:val="none" w:sz="0" w:space="0" w:color="auto"/>
      </w:divBdr>
    </w:div>
    <w:div w:id="1741169746">
      <w:bodyDiv w:val="1"/>
      <w:marLeft w:val="0"/>
      <w:marRight w:val="0"/>
      <w:marTop w:val="0"/>
      <w:marBottom w:val="0"/>
      <w:divBdr>
        <w:top w:val="none" w:sz="0" w:space="0" w:color="auto"/>
        <w:left w:val="none" w:sz="0" w:space="0" w:color="auto"/>
        <w:bottom w:val="none" w:sz="0" w:space="0" w:color="auto"/>
        <w:right w:val="none" w:sz="0" w:space="0" w:color="auto"/>
      </w:divBdr>
    </w:div>
    <w:div w:id="1746494318">
      <w:bodyDiv w:val="1"/>
      <w:marLeft w:val="0"/>
      <w:marRight w:val="0"/>
      <w:marTop w:val="0"/>
      <w:marBottom w:val="0"/>
      <w:divBdr>
        <w:top w:val="none" w:sz="0" w:space="0" w:color="auto"/>
        <w:left w:val="none" w:sz="0" w:space="0" w:color="auto"/>
        <w:bottom w:val="none" w:sz="0" w:space="0" w:color="auto"/>
        <w:right w:val="none" w:sz="0" w:space="0" w:color="auto"/>
      </w:divBdr>
    </w:div>
    <w:div w:id="1749964241">
      <w:bodyDiv w:val="1"/>
      <w:marLeft w:val="0"/>
      <w:marRight w:val="0"/>
      <w:marTop w:val="0"/>
      <w:marBottom w:val="0"/>
      <w:divBdr>
        <w:top w:val="none" w:sz="0" w:space="0" w:color="auto"/>
        <w:left w:val="none" w:sz="0" w:space="0" w:color="auto"/>
        <w:bottom w:val="none" w:sz="0" w:space="0" w:color="auto"/>
        <w:right w:val="none" w:sz="0" w:space="0" w:color="auto"/>
      </w:divBdr>
    </w:div>
    <w:div w:id="1752893773">
      <w:bodyDiv w:val="1"/>
      <w:marLeft w:val="0"/>
      <w:marRight w:val="0"/>
      <w:marTop w:val="0"/>
      <w:marBottom w:val="0"/>
      <w:divBdr>
        <w:top w:val="none" w:sz="0" w:space="0" w:color="auto"/>
        <w:left w:val="none" w:sz="0" w:space="0" w:color="auto"/>
        <w:bottom w:val="none" w:sz="0" w:space="0" w:color="auto"/>
        <w:right w:val="none" w:sz="0" w:space="0" w:color="auto"/>
      </w:divBdr>
    </w:div>
    <w:div w:id="1753816054">
      <w:bodyDiv w:val="1"/>
      <w:marLeft w:val="0"/>
      <w:marRight w:val="0"/>
      <w:marTop w:val="0"/>
      <w:marBottom w:val="0"/>
      <w:divBdr>
        <w:top w:val="none" w:sz="0" w:space="0" w:color="auto"/>
        <w:left w:val="none" w:sz="0" w:space="0" w:color="auto"/>
        <w:bottom w:val="none" w:sz="0" w:space="0" w:color="auto"/>
        <w:right w:val="none" w:sz="0" w:space="0" w:color="auto"/>
      </w:divBdr>
    </w:div>
    <w:div w:id="1754356975">
      <w:bodyDiv w:val="1"/>
      <w:marLeft w:val="0"/>
      <w:marRight w:val="0"/>
      <w:marTop w:val="0"/>
      <w:marBottom w:val="0"/>
      <w:divBdr>
        <w:top w:val="none" w:sz="0" w:space="0" w:color="auto"/>
        <w:left w:val="none" w:sz="0" w:space="0" w:color="auto"/>
        <w:bottom w:val="none" w:sz="0" w:space="0" w:color="auto"/>
        <w:right w:val="none" w:sz="0" w:space="0" w:color="auto"/>
      </w:divBdr>
    </w:div>
    <w:div w:id="1756247691">
      <w:bodyDiv w:val="1"/>
      <w:marLeft w:val="0"/>
      <w:marRight w:val="0"/>
      <w:marTop w:val="0"/>
      <w:marBottom w:val="0"/>
      <w:divBdr>
        <w:top w:val="none" w:sz="0" w:space="0" w:color="auto"/>
        <w:left w:val="none" w:sz="0" w:space="0" w:color="auto"/>
        <w:bottom w:val="none" w:sz="0" w:space="0" w:color="auto"/>
        <w:right w:val="none" w:sz="0" w:space="0" w:color="auto"/>
      </w:divBdr>
    </w:div>
    <w:div w:id="1767917371">
      <w:bodyDiv w:val="1"/>
      <w:marLeft w:val="0"/>
      <w:marRight w:val="0"/>
      <w:marTop w:val="0"/>
      <w:marBottom w:val="0"/>
      <w:divBdr>
        <w:top w:val="none" w:sz="0" w:space="0" w:color="auto"/>
        <w:left w:val="none" w:sz="0" w:space="0" w:color="auto"/>
        <w:bottom w:val="none" w:sz="0" w:space="0" w:color="auto"/>
        <w:right w:val="none" w:sz="0" w:space="0" w:color="auto"/>
      </w:divBdr>
    </w:div>
    <w:div w:id="1769887627">
      <w:bodyDiv w:val="1"/>
      <w:marLeft w:val="0"/>
      <w:marRight w:val="0"/>
      <w:marTop w:val="0"/>
      <w:marBottom w:val="0"/>
      <w:divBdr>
        <w:top w:val="none" w:sz="0" w:space="0" w:color="auto"/>
        <w:left w:val="none" w:sz="0" w:space="0" w:color="auto"/>
        <w:bottom w:val="none" w:sz="0" w:space="0" w:color="auto"/>
        <w:right w:val="none" w:sz="0" w:space="0" w:color="auto"/>
      </w:divBdr>
    </w:div>
    <w:div w:id="1771244512">
      <w:bodyDiv w:val="1"/>
      <w:marLeft w:val="0"/>
      <w:marRight w:val="0"/>
      <w:marTop w:val="0"/>
      <w:marBottom w:val="0"/>
      <w:divBdr>
        <w:top w:val="none" w:sz="0" w:space="0" w:color="auto"/>
        <w:left w:val="none" w:sz="0" w:space="0" w:color="auto"/>
        <w:bottom w:val="none" w:sz="0" w:space="0" w:color="auto"/>
        <w:right w:val="none" w:sz="0" w:space="0" w:color="auto"/>
      </w:divBdr>
    </w:div>
    <w:div w:id="1781072905">
      <w:bodyDiv w:val="1"/>
      <w:marLeft w:val="0"/>
      <w:marRight w:val="0"/>
      <w:marTop w:val="0"/>
      <w:marBottom w:val="0"/>
      <w:divBdr>
        <w:top w:val="none" w:sz="0" w:space="0" w:color="auto"/>
        <w:left w:val="none" w:sz="0" w:space="0" w:color="auto"/>
        <w:bottom w:val="none" w:sz="0" w:space="0" w:color="auto"/>
        <w:right w:val="none" w:sz="0" w:space="0" w:color="auto"/>
      </w:divBdr>
    </w:div>
    <w:div w:id="1782340191">
      <w:bodyDiv w:val="1"/>
      <w:marLeft w:val="0"/>
      <w:marRight w:val="0"/>
      <w:marTop w:val="0"/>
      <w:marBottom w:val="0"/>
      <w:divBdr>
        <w:top w:val="none" w:sz="0" w:space="0" w:color="auto"/>
        <w:left w:val="none" w:sz="0" w:space="0" w:color="auto"/>
        <w:bottom w:val="none" w:sz="0" w:space="0" w:color="auto"/>
        <w:right w:val="none" w:sz="0" w:space="0" w:color="auto"/>
      </w:divBdr>
    </w:div>
    <w:div w:id="1790199165">
      <w:bodyDiv w:val="1"/>
      <w:marLeft w:val="0"/>
      <w:marRight w:val="0"/>
      <w:marTop w:val="0"/>
      <w:marBottom w:val="0"/>
      <w:divBdr>
        <w:top w:val="none" w:sz="0" w:space="0" w:color="auto"/>
        <w:left w:val="none" w:sz="0" w:space="0" w:color="auto"/>
        <w:bottom w:val="none" w:sz="0" w:space="0" w:color="auto"/>
        <w:right w:val="none" w:sz="0" w:space="0" w:color="auto"/>
      </w:divBdr>
    </w:div>
    <w:div w:id="1792431725">
      <w:bodyDiv w:val="1"/>
      <w:marLeft w:val="0"/>
      <w:marRight w:val="0"/>
      <w:marTop w:val="0"/>
      <w:marBottom w:val="0"/>
      <w:divBdr>
        <w:top w:val="none" w:sz="0" w:space="0" w:color="auto"/>
        <w:left w:val="none" w:sz="0" w:space="0" w:color="auto"/>
        <w:bottom w:val="none" w:sz="0" w:space="0" w:color="auto"/>
        <w:right w:val="none" w:sz="0" w:space="0" w:color="auto"/>
      </w:divBdr>
    </w:div>
    <w:div w:id="1794129385">
      <w:bodyDiv w:val="1"/>
      <w:marLeft w:val="0"/>
      <w:marRight w:val="0"/>
      <w:marTop w:val="0"/>
      <w:marBottom w:val="0"/>
      <w:divBdr>
        <w:top w:val="none" w:sz="0" w:space="0" w:color="auto"/>
        <w:left w:val="none" w:sz="0" w:space="0" w:color="auto"/>
        <w:bottom w:val="none" w:sz="0" w:space="0" w:color="auto"/>
        <w:right w:val="none" w:sz="0" w:space="0" w:color="auto"/>
      </w:divBdr>
    </w:div>
    <w:div w:id="1796873576">
      <w:bodyDiv w:val="1"/>
      <w:marLeft w:val="0"/>
      <w:marRight w:val="0"/>
      <w:marTop w:val="0"/>
      <w:marBottom w:val="0"/>
      <w:divBdr>
        <w:top w:val="none" w:sz="0" w:space="0" w:color="auto"/>
        <w:left w:val="none" w:sz="0" w:space="0" w:color="auto"/>
        <w:bottom w:val="none" w:sz="0" w:space="0" w:color="auto"/>
        <w:right w:val="none" w:sz="0" w:space="0" w:color="auto"/>
      </w:divBdr>
    </w:div>
    <w:div w:id="1800761137">
      <w:bodyDiv w:val="1"/>
      <w:marLeft w:val="0"/>
      <w:marRight w:val="0"/>
      <w:marTop w:val="0"/>
      <w:marBottom w:val="0"/>
      <w:divBdr>
        <w:top w:val="none" w:sz="0" w:space="0" w:color="auto"/>
        <w:left w:val="none" w:sz="0" w:space="0" w:color="auto"/>
        <w:bottom w:val="none" w:sz="0" w:space="0" w:color="auto"/>
        <w:right w:val="none" w:sz="0" w:space="0" w:color="auto"/>
      </w:divBdr>
    </w:div>
    <w:div w:id="1805418455">
      <w:bodyDiv w:val="1"/>
      <w:marLeft w:val="0"/>
      <w:marRight w:val="0"/>
      <w:marTop w:val="0"/>
      <w:marBottom w:val="0"/>
      <w:divBdr>
        <w:top w:val="none" w:sz="0" w:space="0" w:color="auto"/>
        <w:left w:val="none" w:sz="0" w:space="0" w:color="auto"/>
        <w:bottom w:val="none" w:sz="0" w:space="0" w:color="auto"/>
        <w:right w:val="none" w:sz="0" w:space="0" w:color="auto"/>
      </w:divBdr>
    </w:div>
    <w:div w:id="1817988637">
      <w:bodyDiv w:val="1"/>
      <w:marLeft w:val="0"/>
      <w:marRight w:val="0"/>
      <w:marTop w:val="0"/>
      <w:marBottom w:val="0"/>
      <w:divBdr>
        <w:top w:val="none" w:sz="0" w:space="0" w:color="auto"/>
        <w:left w:val="none" w:sz="0" w:space="0" w:color="auto"/>
        <w:bottom w:val="none" w:sz="0" w:space="0" w:color="auto"/>
        <w:right w:val="none" w:sz="0" w:space="0" w:color="auto"/>
      </w:divBdr>
    </w:div>
    <w:div w:id="1823156985">
      <w:bodyDiv w:val="1"/>
      <w:marLeft w:val="0"/>
      <w:marRight w:val="0"/>
      <w:marTop w:val="0"/>
      <w:marBottom w:val="0"/>
      <w:divBdr>
        <w:top w:val="none" w:sz="0" w:space="0" w:color="auto"/>
        <w:left w:val="none" w:sz="0" w:space="0" w:color="auto"/>
        <w:bottom w:val="none" w:sz="0" w:space="0" w:color="auto"/>
        <w:right w:val="none" w:sz="0" w:space="0" w:color="auto"/>
      </w:divBdr>
    </w:div>
    <w:div w:id="1825270986">
      <w:bodyDiv w:val="1"/>
      <w:marLeft w:val="0"/>
      <w:marRight w:val="0"/>
      <w:marTop w:val="0"/>
      <w:marBottom w:val="0"/>
      <w:divBdr>
        <w:top w:val="none" w:sz="0" w:space="0" w:color="auto"/>
        <w:left w:val="none" w:sz="0" w:space="0" w:color="auto"/>
        <w:bottom w:val="none" w:sz="0" w:space="0" w:color="auto"/>
        <w:right w:val="none" w:sz="0" w:space="0" w:color="auto"/>
      </w:divBdr>
    </w:div>
    <w:div w:id="1827479877">
      <w:bodyDiv w:val="1"/>
      <w:marLeft w:val="0"/>
      <w:marRight w:val="0"/>
      <w:marTop w:val="0"/>
      <w:marBottom w:val="0"/>
      <w:divBdr>
        <w:top w:val="none" w:sz="0" w:space="0" w:color="auto"/>
        <w:left w:val="none" w:sz="0" w:space="0" w:color="auto"/>
        <w:bottom w:val="none" w:sz="0" w:space="0" w:color="auto"/>
        <w:right w:val="none" w:sz="0" w:space="0" w:color="auto"/>
      </w:divBdr>
    </w:div>
    <w:div w:id="1838375661">
      <w:bodyDiv w:val="1"/>
      <w:marLeft w:val="0"/>
      <w:marRight w:val="0"/>
      <w:marTop w:val="0"/>
      <w:marBottom w:val="0"/>
      <w:divBdr>
        <w:top w:val="none" w:sz="0" w:space="0" w:color="auto"/>
        <w:left w:val="none" w:sz="0" w:space="0" w:color="auto"/>
        <w:bottom w:val="none" w:sz="0" w:space="0" w:color="auto"/>
        <w:right w:val="none" w:sz="0" w:space="0" w:color="auto"/>
      </w:divBdr>
    </w:div>
    <w:div w:id="1838836545">
      <w:bodyDiv w:val="1"/>
      <w:marLeft w:val="0"/>
      <w:marRight w:val="0"/>
      <w:marTop w:val="0"/>
      <w:marBottom w:val="0"/>
      <w:divBdr>
        <w:top w:val="none" w:sz="0" w:space="0" w:color="auto"/>
        <w:left w:val="none" w:sz="0" w:space="0" w:color="auto"/>
        <w:bottom w:val="none" w:sz="0" w:space="0" w:color="auto"/>
        <w:right w:val="none" w:sz="0" w:space="0" w:color="auto"/>
      </w:divBdr>
    </w:div>
    <w:div w:id="1842238284">
      <w:bodyDiv w:val="1"/>
      <w:marLeft w:val="0"/>
      <w:marRight w:val="0"/>
      <w:marTop w:val="0"/>
      <w:marBottom w:val="0"/>
      <w:divBdr>
        <w:top w:val="none" w:sz="0" w:space="0" w:color="auto"/>
        <w:left w:val="none" w:sz="0" w:space="0" w:color="auto"/>
        <w:bottom w:val="none" w:sz="0" w:space="0" w:color="auto"/>
        <w:right w:val="none" w:sz="0" w:space="0" w:color="auto"/>
      </w:divBdr>
    </w:div>
    <w:div w:id="1842770826">
      <w:bodyDiv w:val="1"/>
      <w:marLeft w:val="0"/>
      <w:marRight w:val="0"/>
      <w:marTop w:val="0"/>
      <w:marBottom w:val="0"/>
      <w:divBdr>
        <w:top w:val="none" w:sz="0" w:space="0" w:color="auto"/>
        <w:left w:val="none" w:sz="0" w:space="0" w:color="auto"/>
        <w:bottom w:val="none" w:sz="0" w:space="0" w:color="auto"/>
        <w:right w:val="none" w:sz="0" w:space="0" w:color="auto"/>
      </w:divBdr>
    </w:div>
    <w:div w:id="1848595435">
      <w:bodyDiv w:val="1"/>
      <w:marLeft w:val="0"/>
      <w:marRight w:val="0"/>
      <w:marTop w:val="0"/>
      <w:marBottom w:val="0"/>
      <w:divBdr>
        <w:top w:val="none" w:sz="0" w:space="0" w:color="auto"/>
        <w:left w:val="none" w:sz="0" w:space="0" w:color="auto"/>
        <w:bottom w:val="none" w:sz="0" w:space="0" w:color="auto"/>
        <w:right w:val="none" w:sz="0" w:space="0" w:color="auto"/>
      </w:divBdr>
    </w:div>
    <w:div w:id="1859849071">
      <w:bodyDiv w:val="1"/>
      <w:marLeft w:val="0"/>
      <w:marRight w:val="0"/>
      <w:marTop w:val="0"/>
      <w:marBottom w:val="0"/>
      <w:divBdr>
        <w:top w:val="none" w:sz="0" w:space="0" w:color="auto"/>
        <w:left w:val="none" w:sz="0" w:space="0" w:color="auto"/>
        <w:bottom w:val="none" w:sz="0" w:space="0" w:color="auto"/>
        <w:right w:val="none" w:sz="0" w:space="0" w:color="auto"/>
      </w:divBdr>
    </w:div>
    <w:div w:id="1860044131">
      <w:bodyDiv w:val="1"/>
      <w:marLeft w:val="0"/>
      <w:marRight w:val="0"/>
      <w:marTop w:val="0"/>
      <w:marBottom w:val="0"/>
      <w:divBdr>
        <w:top w:val="none" w:sz="0" w:space="0" w:color="auto"/>
        <w:left w:val="none" w:sz="0" w:space="0" w:color="auto"/>
        <w:bottom w:val="none" w:sz="0" w:space="0" w:color="auto"/>
        <w:right w:val="none" w:sz="0" w:space="0" w:color="auto"/>
      </w:divBdr>
    </w:div>
    <w:div w:id="1862812585">
      <w:bodyDiv w:val="1"/>
      <w:marLeft w:val="0"/>
      <w:marRight w:val="0"/>
      <w:marTop w:val="0"/>
      <w:marBottom w:val="0"/>
      <w:divBdr>
        <w:top w:val="none" w:sz="0" w:space="0" w:color="auto"/>
        <w:left w:val="none" w:sz="0" w:space="0" w:color="auto"/>
        <w:bottom w:val="none" w:sz="0" w:space="0" w:color="auto"/>
        <w:right w:val="none" w:sz="0" w:space="0" w:color="auto"/>
      </w:divBdr>
    </w:div>
    <w:div w:id="1869681651">
      <w:bodyDiv w:val="1"/>
      <w:marLeft w:val="0"/>
      <w:marRight w:val="0"/>
      <w:marTop w:val="0"/>
      <w:marBottom w:val="0"/>
      <w:divBdr>
        <w:top w:val="none" w:sz="0" w:space="0" w:color="auto"/>
        <w:left w:val="none" w:sz="0" w:space="0" w:color="auto"/>
        <w:bottom w:val="none" w:sz="0" w:space="0" w:color="auto"/>
        <w:right w:val="none" w:sz="0" w:space="0" w:color="auto"/>
      </w:divBdr>
    </w:div>
    <w:div w:id="1875842527">
      <w:bodyDiv w:val="1"/>
      <w:marLeft w:val="0"/>
      <w:marRight w:val="0"/>
      <w:marTop w:val="0"/>
      <w:marBottom w:val="0"/>
      <w:divBdr>
        <w:top w:val="none" w:sz="0" w:space="0" w:color="auto"/>
        <w:left w:val="none" w:sz="0" w:space="0" w:color="auto"/>
        <w:bottom w:val="none" w:sz="0" w:space="0" w:color="auto"/>
        <w:right w:val="none" w:sz="0" w:space="0" w:color="auto"/>
      </w:divBdr>
    </w:div>
    <w:div w:id="1876847078">
      <w:bodyDiv w:val="1"/>
      <w:marLeft w:val="0"/>
      <w:marRight w:val="0"/>
      <w:marTop w:val="0"/>
      <w:marBottom w:val="0"/>
      <w:divBdr>
        <w:top w:val="none" w:sz="0" w:space="0" w:color="auto"/>
        <w:left w:val="none" w:sz="0" w:space="0" w:color="auto"/>
        <w:bottom w:val="none" w:sz="0" w:space="0" w:color="auto"/>
        <w:right w:val="none" w:sz="0" w:space="0" w:color="auto"/>
      </w:divBdr>
    </w:div>
    <w:div w:id="1884754001">
      <w:bodyDiv w:val="1"/>
      <w:marLeft w:val="0"/>
      <w:marRight w:val="0"/>
      <w:marTop w:val="0"/>
      <w:marBottom w:val="0"/>
      <w:divBdr>
        <w:top w:val="none" w:sz="0" w:space="0" w:color="auto"/>
        <w:left w:val="none" w:sz="0" w:space="0" w:color="auto"/>
        <w:bottom w:val="none" w:sz="0" w:space="0" w:color="auto"/>
        <w:right w:val="none" w:sz="0" w:space="0" w:color="auto"/>
      </w:divBdr>
    </w:div>
    <w:div w:id="1889954101">
      <w:bodyDiv w:val="1"/>
      <w:marLeft w:val="0"/>
      <w:marRight w:val="0"/>
      <w:marTop w:val="0"/>
      <w:marBottom w:val="0"/>
      <w:divBdr>
        <w:top w:val="none" w:sz="0" w:space="0" w:color="auto"/>
        <w:left w:val="none" w:sz="0" w:space="0" w:color="auto"/>
        <w:bottom w:val="none" w:sz="0" w:space="0" w:color="auto"/>
        <w:right w:val="none" w:sz="0" w:space="0" w:color="auto"/>
      </w:divBdr>
    </w:div>
    <w:div w:id="1905601946">
      <w:bodyDiv w:val="1"/>
      <w:marLeft w:val="0"/>
      <w:marRight w:val="0"/>
      <w:marTop w:val="0"/>
      <w:marBottom w:val="0"/>
      <w:divBdr>
        <w:top w:val="none" w:sz="0" w:space="0" w:color="auto"/>
        <w:left w:val="none" w:sz="0" w:space="0" w:color="auto"/>
        <w:bottom w:val="none" w:sz="0" w:space="0" w:color="auto"/>
        <w:right w:val="none" w:sz="0" w:space="0" w:color="auto"/>
      </w:divBdr>
    </w:div>
    <w:div w:id="1906143220">
      <w:bodyDiv w:val="1"/>
      <w:marLeft w:val="0"/>
      <w:marRight w:val="0"/>
      <w:marTop w:val="0"/>
      <w:marBottom w:val="0"/>
      <w:divBdr>
        <w:top w:val="none" w:sz="0" w:space="0" w:color="auto"/>
        <w:left w:val="none" w:sz="0" w:space="0" w:color="auto"/>
        <w:bottom w:val="none" w:sz="0" w:space="0" w:color="auto"/>
        <w:right w:val="none" w:sz="0" w:space="0" w:color="auto"/>
      </w:divBdr>
    </w:div>
    <w:div w:id="1908489449">
      <w:bodyDiv w:val="1"/>
      <w:marLeft w:val="0"/>
      <w:marRight w:val="0"/>
      <w:marTop w:val="0"/>
      <w:marBottom w:val="0"/>
      <w:divBdr>
        <w:top w:val="none" w:sz="0" w:space="0" w:color="auto"/>
        <w:left w:val="none" w:sz="0" w:space="0" w:color="auto"/>
        <w:bottom w:val="none" w:sz="0" w:space="0" w:color="auto"/>
        <w:right w:val="none" w:sz="0" w:space="0" w:color="auto"/>
      </w:divBdr>
    </w:div>
    <w:div w:id="1917670220">
      <w:bodyDiv w:val="1"/>
      <w:marLeft w:val="0"/>
      <w:marRight w:val="0"/>
      <w:marTop w:val="0"/>
      <w:marBottom w:val="0"/>
      <w:divBdr>
        <w:top w:val="none" w:sz="0" w:space="0" w:color="auto"/>
        <w:left w:val="none" w:sz="0" w:space="0" w:color="auto"/>
        <w:bottom w:val="none" w:sz="0" w:space="0" w:color="auto"/>
        <w:right w:val="none" w:sz="0" w:space="0" w:color="auto"/>
      </w:divBdr>
    </w:div>
    <w:div w:id="1919289914">
      <w:bodyDiv w:val="1"/>
      <w:marLeft w:val="0"/>
      <w:marRight w:val="0"/>
      <w:marTop w:val="0"/>
      <w:marBottom w:val="0"/>
      <w:divBdr>
        <w:top w:val="none" w:sz="0" w:space="0" w:color="auto"/>
        <w:left w:val="none" w:sz="0" w:space="0" w:color="auto"/>
        <w:bottom w:val="none" w:sz="0" w:space="0" w:color="auto"/>
        <w:right w:val="none" w:sz="0" w:space="0" w:color="auto"/>
      </w:divBdr>
    </w:div>
    <w:div w:id="1921675454">
      <w:bodyDiv w:val="1"/>
      <w:marLeft w:val="0"/>
      <w:marRight w:val="0"/>
      <w:marTop w:val="0"/>
      <w:marBottom w:val="0"/>
      <w:divBdr>
        <w:top w:val="none" w:sz="0" w:space="0" w:color="auto"/>
        <w:left w:val="none" w:sz="0" w:space="0" w:color="auto"/>
        <w:bottom w:val="none" w:sz="0" w:space="0" w:color="auto"/>
        <w:right w:val="none" w:sz="0" w:space="0" w:color="auto"/>
      </w:divBdr>
    </w:div>
    <w:div w:id="1922830665">
      <w:bodyDiv w:val="1"/>
      <w:marLeft w:val="0"/>
      <w:marRight w:val="0"/>
      <w:marTop w:val="0"/>
      <w:marBottom w:val="0"/>
      <w:divBdr>
        <w:top w:val="none" w:sz="0" w:space="0" w:color="auto"/>
        <w:left w:val="none" w:sz="0" w:space="0" w:color="auto"/>
        <w:bottom w:val="none" w:sz="0" w:space="0" w:color="auto"/>
        <w:right w:val="none" w:sz="0" w:space="0" w:color="auto"/>
      </w:divBdr>
    </w:div>
    <w:div w:id="1922983957">
      <w:bodyDiv w:val="1"/>
      <w:marLeft w:val="0"/>
      <w:marRight w:val="0"/>
      <w:marTop w:val="0"/>
      <w:marBottom w:val="0"/>
      <w:divBdr>
        <w:top w:val="none" w:sz="0" w:space="0" w:color="auto"/>
        <w:left w:val="none" w:sz="0" w:space="0" w:color="auto"/>
        <w:bottom w:val="none" w:sz="0" w:space="0" w:color="auto"/>
        <w:right w:val="none" w:sz="0" w:space="0" w:color="auto"/>
      </w:divBdr>
    </w:div>
    <w:div w:id="1925264620">
      <w:bodyDiv w:val="1"/>
      <w:marLeft w:val="0"/>
      <w:marRight w:val="0"/>
      <w:marTop w:val="0"/>
      <w:marBottom w:val="0"/>
      <w:divBdr>
        <w:top w:val="none" w:sz="0" w:space="0" w:color="auto"/>
        <w:left w:val="none" w:sz="0" w:space="0" w:color="auto"/>
        <w:bottom w:val="none" w:sz="0" w:space="0" w:color="auto"/>
        <w:right w:val="none" w:sz="0" w:space="0" w:color="auto"/>
      </w:divBdr>
    </w:div>
    <w:div w:id="1925333867">
      <w:bodyDiv w:val="1"/>
      <w:marLeft w:val="0"/>
      <w:marRight w:val="0"/>
      <w:marTop w:val="0"/>
      <w:marBottom w:val="0"/>
      <w:divBdr>
        <w:top w:val="none" w:sz="0" w:space="0" w:color="auto"/>
        <w:left w:val="none" w:sz="0" w:space="0" w:color="auto"/>
        <w:bottom w:val="none" w:sz="0" w:space="0" w:color="auto"/>
        <w:right w:val="none" w:sz="0" w:space="0" w:color="auto"/>
      </w:divBdr>
    </w:div>
    <w:div w:id="1932547820">
      <w:bodyDiv w:val="1"/>
      <w:marLeft w:val="0"/>
      <w:marRight w:val="0"/>
      <w:marTop w:val="0"/>
      <w:marBottom w:val="0"/>
      <w:divBdr>
        <w:top w:val="none" w:sz="0" w:space="0" w:color="auto"/>
        <w:left w:val="none" w:sz="0" w:space="0" w:color="auto"/>
        <w:bottom w:val="none" w:sz="0" w:space="0" w:color="auto"/>
        <w:right w:val="none" w:sz="0" w:space="0" w:color="auto"/>
      </w:divBdr>
    </w:div>
    <w:div w:id="1937858334">
      <w:bodyDiv w:val="1"/>
      <w:marLeft w:val="0"/>
      <w:marRight w:val="0"/>
      <w:marTop w:val="0"/>
      <w:marBottom w:val="0"/>
      <w:divBdr>
        <w:top w:val="none" w:sz="0" w:space="0" w:color="auto"/>
        <w:left w:val="none" w:sz="0" w:space="0" w:color="auto"/>
        <w:bottom w:val="none" w:sz="0" w:space="0" w:color="auto"/>
        <w:right w:val="none" w:sz="0" w:space="0" w:color="auto"/>
      </w:divBdr>
    </w:div>
    <w:div w:id="1943024734">
      <w:bodyDiv w:val="1"/>
      <w:marLeft w:val="0"/>
      <w:marRight w:val="0"/>
      <w:marTop w:val="0"/>
      <w:marBottom w:val="0"/>
      <w:divBdr>
        <w:top w:val="none" w:sz="0" w:space="0" w:color="auto"/>
        <w:left w:val="none" w:sz="0" w:space="0" w:color="auto"/>
        <w:bottom w:val="none" w:sz="0" w:space="0" w:color="auto"/>
        <w:right w:val="none" w:sz="0" w:space="0" w:color="auto"/>
      </w:divBdr>
    </w:div>
    <w:div w:id="1949507195">
      <w:bodyDiv w:val="1"/>
      <w:marLeft w:val="0"/>
      <w:marRight w:val="0"/>
      <w:marTop w:val="0"/>
      <w:marBottom w:val="0"/>
      <w:divBdr>
        <w:top w:val="none" w:sz="0" w:space="0" w:color="auto"/>
        <w:left w:val="none" w:sz="0" w:space="0" w:color="auto"/>
        <w:bottom w:val="none" w:sz="0" w:space="0" w:color="auto"/>
        <w:right w:val="none" w:sz="0" w:space="0" w:color="auto"/>
      </w:divBdr>
    </w:div>
    <w:div w:id="1952128020">
      <w:bodyDiv w:val="1"/>
      <w:marLeft w:val="0"/>
      <w:marRight w:val="0"/>
      <w:marTop w:val="0"/>
      <w:marBottom w:val="0"/>
      <w:divBdr>
        <w:top w:val="none" w:sz="0" w:space="0" w:color="auto"/>
        <w:left w:val="none" w:sz="0" w:space="0" w:color="auto"/>
        <w:bottom w:val="none" w:sz="0" w:space="0" w:color="auto"/>
        <w:right w:val="none" w:sz="0" w:space="0" w:color="auto"/>
      </w:divBdr>
    </w:div>
    <w:div w:id="1959680602">
      <w:bodyDiv w:val="1"/>
      <w:marLeft w:val="0"/>
      <w:marRight w:val="0"/>
      <w:marTop w:val="0"/>
      <w:marBottom w:val="0"/>
      <w:divBdr>
        <w:top w:val="none" w:sz="0" w:space="0" w:color="auto"/>
        <w:left w:val="none" w:sz="0" w:space="0" w:color="auto"/>
        <w:bottom w:val="none" w:sz="0" w:space="0" w:color="auto"/>
        <w:right w:val="none" w:sz="0" w:space="0" w:color="auto"/>
      </w:divBdr>
    </w:div>
    <w:div w:id="1960338237">
      <w:bodyDiv w:val="1"/>
      <w:marLeft w:val="0"/>
      <w:marRight w:val="0"/>
      <w:marTop w:val="0"/>
      <w:marBottom w:val="0"/>
      <w:divBdr>
        <w:top w:val="none" w:sz="0" w:space="0" w:color="auto"/>
        <w:left w:val="none" w:sz="0" w:space="0" w:color="auto"/>
        <w:bottom w:val="none" w:sz="0" w:space="0" w:color="auto"/>
        <w:right w:val="none" w:sz="0" w:space="0" w:color="auto"/>
      </w:divBdr>
    </w:div>
    <w:div w:id="1962103742">
      <w:bodyDiv w:val="1"/>
      <w:marLeft w:val="0"/>
      <w:marRight w:val="0"/>
      <w:marTop w:val="0"/>
      <w:marBottom w:val="0"/>
      <w:divBdr>
        <w:top w:val="none" w:sz="0" w:space="0" w:color="auto"/>
        <w:left w:val="none" w:sz="0" w:space="0" w:color="auto"/>
        <w:bottom w:val="none" w:sz="0" w:space="0" w:color="auto"/>
        <w:right w:val="none" w:sz="0" w:space="0" w:color="auto"/>
      </w:divBdr>
    </w:div>
    <w:div w:id="1963803021">
      <w:bodyDiv w:val="1"/>
      <w:marLeft w:val="0"/>
      <w:marRight w:val="0"/>
      <w:marTop w:val="0"/>
      <w:marBottom w:val="0"/>
      <w:divBdr>
        <w:top w:val="none" w:sz="0" w:space="0" w:color="auto"/>
        <w:left w:val="none" w:sz="0" w:space="0" w:color="auto"/>
        <w:bottom w:val="none" w:sz="0" w:space="0" w:color="auto"/>
        <w:right w:val="none" w:sz="0" w:space="0" w:color="auto"/>
      </w:divBdr>
    </w:div>
    <w:div w:id="1964774854">
      <w:bodyDiv w:val="1"/>
      <w:marLeft w:val="0"/>
      <w:marRight w:val="0"/>
      <w:marTop w:val="0"/>
      <w:marBottom w:val="0"/>
      <w:divBdr>
        <w:top w:val="none" w:sz="0" w:space="0" w:color="auto"/>
        <w:left w:val="none" w:sz="0" w:space="0" w:color="auto"/>
        <w:bottom w:val="none" w:sz="0" w:space="0" w:color="auto"/>
        <w:right w:val="none" w:sz="0" w:space="0" w:color="auto"/>
      </w:divBdr>
    </w:div>
    <w:div w:id="1986935043">
      <w:bodyDiv w:val="1"/>
      <w:marLeft w:val="0"/>
      <w:marRight w:val="0"/>
      <w:marTop w:val="0"/>
      <w:marBottom w:val="0"/>
      <w:divBdr>
        <w:top w:val="none" w:sz="0" w:space="0" w:color="auto"/>
        <w:left w:val="none" w:sz="0" w:space="0" w:color="auto"/>
        <w:bottom w:val="none" w:sz="0" w:space="0" w:color="auto"/>
        <w:right w:val="none" w:sz="0" w:space="0" w:color="auto"/>
      </w:divBdr>
    </w:div>
    <w:div w:id="1987970070">
      <w:bodyDiv w:val="1"/>
      <w:marLeft w:val="0"/>
      <w:marRight w:val="0"/>
      <w:marTop w:val="0"/>
      <w:marBottom w:val="0"/>
      <w:divBdr>
        <w:top w:val="none" w:sz="0" w:space="0" w:color="auto"/>
        <w:left w:val="none" w:sz="0" w:space="0" w:color="auto"/>
        <w:bottom w:val="none" w:sz="0" w:space="0" w:color="auto"/>
        <w:right w:val="none" w:sz="0" w:space="0" w:color="auto"/>
      </w:divBdr>
    </w:div>
    <w:div w:id="1989243061">
      <w:bodyDiv w:val="1"/>
      <w:marLeft w:val="0"/>
      <w:marRight w:val="0"/>
      <w:marTop w:val="0"/>
      <w:marBottom w:val="0"/>
      <w:divBdr>
        <w:top w:val="none" w:sz="0" w:space="0" w:color="auto"/>
        <w:left w:val="none" w:sz="0" w:space="0" w:color="auto"/>
        <w:bottom w:val="none" w:sz="0" w:space="0" w:color="auto"/>
        <w:right w:val="none" w:sz="0" w:space="0" w:color="auto"/>
      </w:divBdr>
    </w:div>
    <w:div w:id="1991788066">
      <w:bodyDiv w:val="1"/>
      <w:marLeft w:val="0"/>
      <w:marRight w:val="0"/>
      <w:marTop w:val="0"/>
      <w:marBottom w:val="0"/>
      <w:divBdr>
        <w:top w:val="none" w:sz="0" w:space="0" w:color="auto"/>
        <w:left w:val="none" w:sz="0" w:space="0" w:color="auto"/>
        <w:bottom w:val="none" w:sz="0" w:space="0" w:color="auto"/>
        <w:right w:val="none" w:sz="0" w:space="0" w:color="auto"/>
      </w:divBdr>
    </w:div>
    <w:div w:id="1992245492">
      <w:bodyDiv w:val="1"/>
      <w:marLeft w:val="0"/>
      <w:marRight w:val="0"/>
      <w:marTop w:val="0"/>
      <w:marBottom w:val="0"/>
      <w:divBdr>
        <w:top w:val="none" w:sz="0" w:space="0" w:color="auto"/>
        <w:left w:val="none" w:sz="0" w:space="0" w:color="auto"/>
        <w:bottom w:val="none" w:sz="0" w:space="0" w:color="auto"/>
        <w:right w:val="none" w:sz="0" w:space="0" w:color="auto"/>
      </w:divBdr>
    </w:div>
    <w:div w:id="2009366199">
      <w:bodyDiv w:val="1"/>
      <w:marLeft w:val="0"/>
      <w:marRight w:val="0"/>
      <w:marTop w:val="0"/>
      <w:marBottom w:val="0"/>
      <w:divBdr>
        <w:top w:val="none" w:sz="0" w:space="0" w:color="auto"/>
        <w:left w:val="none" w:sz="0" w:space="0" w:color="auto"/>
        <w:bottom w:val="none" w:sz="0" w:space="0" w:color="auto"/>
        <w:right w:val="none" w:sz="0" w:space="0" w:color="auto"/>
      </w:divBdr>
    </w:div>
    <w:div w:id="2020037167">
      <w:bodyDiv w:val="1"/>
      <w:marLeft w:val="0"/>
      <w:marRight w:val="0"/>
      <w:marTop w:val="0"/>
      <w:marBottom w:val="0"/>
      <w:divBdr>
        <w:top w:val="none" w:sz="0" w:space="0" w:color="auto"/>
        <w:left w:val="none" w:sz="0" w:space="0" w:color="auto"/>
        <w:bottom w:val="none" w:sz="0" w:space="0" w:color="auto"/>
        <w:right w:val="none" w:sz="0" w:space="0" w:color="auto"/>
      </w:divBdr>
    </w:div>
    <w:div w:id="2026513072">
      <w:bodyDiv w:val="1"/>
      <w:marLeft w:val="0"/>
      <w:marRight w:val="0"/>
      <w:marTop w:val="0"/>
      <w:marBottom w:val="0"/>
      <w:divBdr>
        <w:top w:val="none" w:sz="0" w:space="0" w:color="auto"/>
        <w:left w:val="none" w:sz="0" w:space="0" w:color="auto"/>
        <w:bottom w:val="none" w:sz="0" w:space="0" w:color="auto"/>
        <w:right w:val="none" w:sz="0" w:space="0" w:color="auto"/>
      </w:divBdr>
    </w:div>
    <w:div w:id="2041464939">
      <w:bodyDiv w:val="1"/>
      <w:marLeft w:val="0"/>
      <w:marRight w:val="0"/>
      <w:marTop w:val="0"/>
      <w:marBottom w:val="0"/>
      <w:divBdr>
        <w:top w:val="none" w:sz="0" w:space="0" w:color="auto"/>
        <w:left w:val="none" w:sz="0" w:space="0" w:color="auto"/>
        <w:bottom w:val="none" w:sz="0" w:space="0" w:color="auto"/>
        <w:right w:val="none" w:sz="0" w:space="0" w:color="auto"/>
      </w:divBdr>
    </w:div>
    <w:div w:id="2046178354">
      <w:bodyDiv w:val="1"/>
      <w:marLeft w:val="0"/>
      <w:marRight w:val="0"/>
      <w:marTop w:val="0"/>
      <w:marBottom w:val="0"/>
      <w:divBdr>
        <w:top w:val="none" w:sz="0" w:space="0" w:color="auto"/>
        <w:left w:val="none" w:sz="0" w:space="0" w:color="auto"/>
        <w:bottom w:val="none" w:sz="0" w:space="0" w:color="auto"/>
        <w:right w:val="none" w:sz="0" w:space="0" w:color="auto"/>
      </w:divBdr>
    </w:div>
    <w:div w:id="2051369366">
      <w:bodyDiv w:val="1"/>
      <w:marLeft w:val="0"/>
      <w:marRight w:val="0"/>
      <w:marTop w:val="0"/>
      <w:marBottom w:val="0"/>
      <w:divBdr>
        <w:top w:val="none" w:sz="0" w:space="0" w:color="auto"/>
        <w:left w:val="none" w:sz="0" w:space="0" w:color="auto"/>
        <w:bottom w:val="none" w:sz="0" w:space="0" w:color="auto"/>
        <w:right w:val="none" w:sz="0" w:space="0" w:color="auto"/>
      </w:divBdr>
    </w:div>
    <w:div w:id="2057266867">
      <w:bodyDiv w:val="1"/>
      <w:marLeft w:val="0"/>
      <w:marRight w:val="0"/>
      <w:marTop w:val="0"/>
      <w:marBottom w:val="0"/>
      <w:divBdr>
        <w:top w:val="none" w:sz="0" w:space="0" w:color="auto"/>
        <w:left w:val="none" w:sz="0" w:space="0" w:color="auto"/>
        <w:bottom w:val="none" w:sz="0" w:space="0" w:color="auto"/>
        <w:right w:val="none" w:sz="0" w:space="0" w:color="auto"/>
      </w:divBdr>
    </w:div>
    <w:div w:id="2063745785">
      <w:bodyDiv w:val="1"/>
      <w:marLeft w:val="0"/>
      <w:marRight w:val="0"/>
      <w:marTop w:val="0"/>
      <w:marBottom w:val="0"/>
      <w:divBdr>
        <w:top w:val="none" w:sz="0" w:space="0" w:color="auto"/>
        <w:left w:val="none" w:sz="0" w:space="0" w:color="auto"/>
        <w:bottom w:val="none" w:sz="0" w:space="0" w:color="auto"/>
        <w:right w:val="none" w:sz="0" w:space="0" w:color="auto"/>
      </w:divBdr>
    </w:div>
    <w:div w:id="2071994532">
      <w:bodyDiv w:val="1"/>
      <w:marLeft w:val="0"/>
      <w:marRight w:val="0"/>
      <w:marTop w:val="0"/>
      <w:marBottom w:val="0"/>
      <w:divBdr>
        <w:top w:val="none" w:sz="0" w:space="0" w:color="auto"/>
        <w:left w:val="none" w:sz="0" w:space="0" w:color="auto"/>
        <w:bottom w:val="none" w:sz="0" w:space="0" w:color="auto"/>
        <w:right w:val="none" w:sz="0" w:space="0" w:color="auto"/>
      </w:divBdr>
    </w:div>
    <w:div w:id="2079278928">
      <w:bodyDiv w:val="1"/>
      <w:marLeft w:val="0"/>
      <w:marRight w:val="0"/>
      <w:marTop w:val="0"/>
      <w:marBottom w:val="0"/>
      <w:divBdr>
        <w:top w:val="none" w:sz="0" w:space="0" w:color="auto"/>
        <w:left w:val="none" w:sz="0" w:space="0" w:color="auto"/>
        <w:bottom w:val="none" w:sz="0" w:space="0" w:color="auto"/>
        <w:right w:val="none" w:sz="0" w:space="0" w:color="auto"/>
      </w:divBdr>
    </w:div>
    <w:div w:id="2092122571">
      <w:bodyDiv w:val="1"/>
      <w:marLeft w:val="0"/>
      <w:marRight w:val="0"/>
      <w:marTop w:val="0"/>
      <w:marBottom w:val="0"/>
      <w:divBdr>
        <w:top w:val="none" w:sz="0" w:space="0" w:color="auto"/>
        <w:left w:val="none" w:sz="0" w:space="0" w:color="auto"/>
        <w:bottom w:val="none" w:sz="0" w:space="0" w:color="auto"/>
        <w:right w:val="none" w:sz="0" w:space="0" w:color="auto"/>
      </w:divBdr>
    </w:div>
    <w:div w:id="2095124859">
      <w:bodyDiv w:val="1"/>
      <w:marLeft w:val="0"/>
      <w:marRight w:val="0"/>
      <w:marTop w:val="0"/>
      <w:marBottom w:val="0"/>
      <w:divBdr>
        <w:top w:val="none" w:sz="0" w:space="0" w:color="auto"/>
        <w:left w:val="none" w:sz="0" w:space="0" w:color="auto"/>
        <w:bottom w:val="none" w:sz="0" w:space="0" w:color="auto"/>
        <w:right w:val="none" w:sz="0" w:space="0" w:color="auto"/>
      </w:divBdr>
    </w:div>
    <w:div w:id="2096828387">
      <w:bodyDiv w:val="1"/>
      <w:marLeft w:val="0"/>
      <w:marRight w:val="0"/>
      <w:marTop w:val="0"/>
      <w:marBottom w:val="0"/>
      <w:divBdr>
        <w:top w:val="none" w:sz="0" w:space="0" w:color="auto"/>
        <w:left w:val="none" w:sz="0" w:space="0" w:color="auto"/>
        <w:bottom w:val="none" w:sz="0" w:space="0" w:color="auto"/>
        <w:right w:val="none" w:sz="0" w:space="0" w:color="auto"/>
      </w:divBdr>
    </w:div>
    <w:div w:id="2099211405">
      <w:bodyDiv w:val="1"/>
      <w:marLeft w:val="0"/>
      <w:marRight w:val="0"/>
      <w:marTop w:val="0"/>
      <w:marBottom w:val="0"/>
      <w:divBdr>
        <w:top w:val="none" w:sz="0" w:space="0" w:color="auto"/>
        <w:left w:val="none" w:sz="0" w:space="0" w:color="auto"/>
        <w:bottom w:val="none" w:sz="0" w:space="0" w:color="auto"/>
        <w:right w:val="none" w:sz="0" w:space="0" w:color="auto"/>
      </w:divBdr>
    </w:div>
    <w:div w:id="2101952075">
      <w:bodyDiv w:val="1"/>
      <w:marLeft w:val="0"/>
      <w:marRight w:val="0"/>
      <w:marTop w:val="0"/>
      <w:marBottom w:val="0"/>
      <w:divBdr>
        <w:top w:val="none" w:sz="0" w:space="0" w:color="auto"/>
        <w:left w:val="none" w:sz="0" w:space="0" w:color="auto"/>
        <w:bottom w:val="none" w:sz="0" w:space="0" w:color="auto"/>
        <w:right w:val="none" w:sz="0" w:space="0" w:color="auto"/>
      </w:divBdr>
    </w:div>
    <w:div w:id="2108189468">
      <w:bodyDiv w:val="1"/>
      <w:marLeft w:val="0"/>
      <w:marRight w:val="0"/>
      <w:marTop w:val="0"/>
      <w:marBottom w:val="0"/>
      <w:divBdr>
        <w:top w:val="none" w:sz="0" w:space="0" w:color="auto"/>
        <w:left w:val="none" w:sz="0" w:space="0" w:color="auto"/>
        <w:bottom w:val="none" w:sz="0" w:space="0" w:color="auto"/>
        <w:right w:val="none" w:sz="0" w:space="0" w:color="auto"/>
      </w:divBdr>
    </w:div>
    <w:div w:id="2112310924">
      <w:bodyDiv w:val="1"/>
      <w:marLeft w:val="0"/>
      <w:marRight w:val="0"/>
      <w:marTop w:val="0"/>
      <w:marBottom w:val="0"/>
      <w:divBdr>
        <w:top w:val="none" w:sz="0" w:space="0" w:color="auto"/>
        <w:left w:val="none" w:sz="0" w:space="0" w:color="auto"/>
        <w:bottom w:val="none" w:sz="0" w:space="0" w:color="auto"/>
        <w:right w:val="none" w:sz="0" w:space="0" w:color="auto"/>
      </w:divBdr>
    </w:div>
    <w:div w:id="2112973215">
      <w:bodyDiv w:val="1"/>
      <w:marLeft w:val="0"/>
      <w:marRight w:val="0"/>
      <w:marTop w:val="0"/>
      <w:marBottom w:val="0"/>
      <w:divBdr>
        <w:top w:val="none" w:sz="0" w:space="0" w:color="auto"/>
        <w:left w:val="none" w:sz="0" w:space="0" w:color="auto"/>
        <w:bottom w:val="none" w:sz="0" w:space="0" w:color="auto"/>
        <w:right w:val="none" w:sz="0" w:space="0" w:color="auto"/>
      </w:divBdr>
    </w:div>
    <w:div w:id="2119714685">
      <w:bodyDiv w:val="1"/>
      <w:marLeft w:val="0"/>
      <w:marRight w:val="0"/>
      <w:marTop w:val="0"/>
      <w:marBottom w:val="0"/>
      <w:divBdr>
        <w:top w:val="none" w:sz="0" w:space="0" w:color="auto"/>
        <w:left w:val="none" w:sz="0" w:space="0" w:color="auto"/>
        <w:bottom w:val="none" w:sz="0" w:space="0" w:color="auto"/>
        <w:right w:val="none" w:sz="0" w:space="0" w:color="auto"/>
      </w:divBdr>
    </w:div>
    <w:div w:id="2120054513">
      <w:bodyDiv w:val="1"/>
      <w:marLeft w:val="0"/>
      <w:marRight w:val="0"/>
      <w:marTop w:val="0"/>
      <w:marBottom w:val="0"/>
      <w:divBdr>
        <w:top w:val="none" w:sz="0" w:space="0" w:color="auto"/>
        <w:left w:val="none" w:sz="0" w:space="0" w:color="auto"/>
        <w:bottom w:val="none" w:sz="0" w:space="0" w:color="auto"/>
        <w:right w:val="none" w:sz="0" w:space="0" w:color="auto"/>
      </w:divBdr>
    </w:div>
    <w:div w:id="2129008059">
      <w:bodyDiv w:val="1"/>
      <w:marLeft w:val="0"/>
      <w:marRight w:val="0"/>
      <w:marTop w:val="0"/>
      <w:marBottom w:val="0"/>
      <w:divBdr>
        <w:top w:val="none" w:sz="0" w:space="0" w:color="auto"/>
        <w:left w:val="none" w:sz="0" w:space="0" w:color="auto"/>
        <w:bottom w:val="none" w:sz="0" w:space="0" w:color="auto"/>
        <w:right w:val="none" w:sz="0" w:space="0" w:color="auto"/>
      </w:divBdr>
    </w:div>
    <w:div w:id="2130198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7156B-0D9D-304A-9FD0-BC74492E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7158</Words>
  <Characters>40804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Choi</dc:creator>
  <cp:lastModifiedBy>Kenneth Ristau</cp:lastModifiedBy>
  <cp:revision>12</cp:revision>
  <cp:lastPrinted>2025-03-31T22:44:00Z</cp:lastPrinted>
  <dcterms:created xsi:type="dcterms:W3CDTF">2025-03-31T22:44:00Z</dcterms:created>
  <dcterms:modified xsi:type="dcterms:W3CDTF">2025-06-01T18:56:00Z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2018-05-20T00:00:00Z</vt:filetime>
  </property>
  <property fmtid="{D5CDD505-2E9C-101B-9397-08002B2CF9AE}" pid="3" name="Creator">
    <vt:lpwstr>Microsoft® Word 2016</vt:lpwstr>
  </property>
  <property fmtid="{D5CDD505-2E9C-101B-9397-08002B2CF9AE}" pid="4" name="LastSaved">
    <vt:filetime>2023-01-28T00:00:00Z</vt:filetime>
  </property>
  <property fmtid="{D5CDD505-2E9C-101B-9397-08002B2CF9AE}" pid="5" name="Producer">
    <vt:lpwstr>Microsoft® Word 2016</vt:lpwstr>
  </property>
</Properties>
</file>